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Pr>
      <w:bookmarkStart w:id="0" w:name="_GoBack"/>
      <w:r>
        <w:t>《法律工作者职业道德》期末复习题</w:t>
      </w:r>
    </w:p>
    <w:bookmarkEnd w:id="0"/>
    <w:p>
      <w:pPr>
        <w:pStyle w:val="3"/>
        <w:keepNext w:val="0"/>
        <w:keepLines w:val="0"/>
        <w:widowControl/>
        <w:suppressLineNumbers w:val="0"/>
      </w:pPr>
      <w:r>
        <w:rPr>
          <w:rFonts w:hint="eastAsia" w:ascii="宋体" w:hAnsi="宋体" w:eastAsia="宋体" w:cs="宋体"/>
        </w:rPr>
        <w:t>一、判断正误</w:t>
      </w:r>
    </w:p>
    <w:p>
      <w:pPr>
        <w:pStyle w:val="3"/>
        <w:keepNext w:val="0"/>
        <w:keepLines w:val="0"/>
        <w:widowControl/>
        <w:suppressLineNumbers w:val="0"/>
      </w:pPr>
      <w:r>
        <w:t>1.</w:t>
      </w:r>
      <w:r>
        <w:rPr>
          <w:rFonts w:hint="eastAsia" w:ascii="宋体" w:hAnsi="宋体" w:eastAsia="宋体" w:cs="宋体"/>
        </w:rPr>
        <w:t>经审查后认为丁经济状况较好，不符合法律援助的经济条件，应拒绝向其提供法律咨询。</w:t>
      </w:r>
      <w:r>
        <w:t>( )</w:t>
      </w:r>
    </w:p>
    <w:p>
      <w:pPr>
        <w:pStyle w:val="3"/>
        <w:keepNext w:val="0"/>
        <w:keepLines w:val="0"/>
        <w:widowControl/>
        <w:suppressLineNumbers w:val="0"/>
        <w:spacing w:before="0" w:beforeAutospacing="1" w:after="0" w:afterAutospacing="1"/>
        <w:ind w:left="0" w:right="0"/>
      </w:pPr>
      <w:r>
        <w:t>2.</w:t>
      </w:r>
      <w:r>
        <w:rPr>
          <w:rFonts w:hint="eastAsia" w:ascii="宋体" w:hAnsi="宋体" w:eastAsia="宋体" w:cs="宋体"/>
        </w:rPr>
        <w:t>法律援助机构应当自受援人申请更换之日起</w:t>
      </w:r>
      <w:r>
        <w:rPr>
          <w:rFonts w:hint="default" w:ascii="Times New Roman" w:hAnsi="Times New Roman" w:cs="Times New Roman"/>
        </w:rPr>
        <w:t>3</w:t>
      </w:r>
      <w:r>
        <w:rPr>
          <w:rFonts w:hint="eastAsia" w:ascii="宋体" w:hAnsi="宋体" w:eastAsia="宋体" w:cs="宋体"/>
        </w:rPr>
        <w:t>个工作日内决定是否更换法律援助人员。</w:t>
      </w:r>
      <w:r>
        <w:t>( )</w:t>
      </w:r>
    </w:p>
    <w:p>
      <w:pPr>
        <w:pStyle w:val="3"/>
        <w:keepNext w:val="0"/>
        <w:keepLines w:val="0"/>
        <w:widowControl/>
        <w:suppressLineNumbers w:val="0"/>
        <w:spacing w:before="0" w:beforeAutospacing="1" w:after="0" w:afterAutospacing="1"/>
        <w:ind w:left="0" w:right="0"/>
      </w:pPr>
      <w:r>
        <w:t>3.</w:t>
      </w:r>
      <w:r>
        <w:rPr>
          <w:rFonts w:hint="eastAsia" w:ascii="宋体" w:hAnsi="宋体" w:eastAsia="宋体" w:cs="宋体"/>
        </w:rPr>
        <w:t>法律援助实施形式为法律咨询，代理、刑事辩护等。</w:t>
      </w:r>
      <w:r>
        <w:t>( )</w:t>
      </w:r>
    </w:p>
    <w:p>
      <w:pPr>
        <w:pStyle w:val="3"/>
        <w:keepNext w:val="0"/>
        <w:keepLines w:val="0"/>
        <w:widowControl/>
        <w:suppressLineNumbers w:val="0"/>
        <w:spacing w:before="0" w:beforeAutospacing="1" w:after="0" w:afterAutospacing="1"/>
        <w:ind w:left="0" w:right="0"/>
      </w:pPr>
      <w:r>
        <w:t>4.</w:t>
      </w:r>
      <w:r>
        <w:rPr>
          <w:rFonts w:hint="eastAsia" w:ascii="宋体" w:hAnsi="宋体" w:eastAsia="宋体" w:cs="宋体"/>
        </w:rPr>
        <w:t>非诉讼代理主要包括仲裁法律援助代理和法律援助调解。</w:t>
      </w:r>
      <w:r>
        <w:t>( )</w:t>
      </w:r>
    </w:p>
    <w:p>
      <w:pPr>
        <w:pStyle w:val="3"/>
        <w:keepNext w:val="0"/>
        <w:keepLines w:val="0"/>
        <w:widowControl/>
        <w:suppressLineNumbers w:val="0"/>
        <w:spacing w:before="0" w:beforeAutospacing="1" w:after="0" w:afterAutospacing="1"/>
        <w:ind w:left="0" w:right="0"/>
      </w:pPr>
      <w:r>
        <w:t>5.</w:t>
      </w:r>
      <w:r>
        <w:rPr>
          <w:rFonts w:hint="eastAsia" w:ascii="宋体" w:hAnsi="宋体" w:eastAsia="宋体" w:cs="宋体"/>
        </w:rPr>
        <w:t>法律援助律师担任犯罪嫌疑人、被告人的辩护人，参加刑事诉讼活动。</w:t>
      </w:r>
      <w:r>
        <w:t>( )</w:t>
      </w:r>
    </w:p>
    <w:p>
      <w:pPr>
        <w:pStyle w:val="3"/>
        <w:keepNext w:val="0"/>
        <w:keepLines w:val="0"/>
        <w:widowControl/>
        <w:suppressLineNumbers w:val="0"/>
        <w:spacing w:before="0" w:beforeAutospacing="1" w:after="0" w:afterAutospacing="1"/>
        <w:ind w:left="0" w:right="0"/>
      </w:pPr>
      <w:r>
        <w:t>6.</w:t>
      </w:r>
      <w:r>
        <w:rPr>
          <w:rFonts w:hint="eastAsia" w:ascii="宋体" w:hAnsi="宋体" w:eastAsia="宋体" w:cs="宋体"/>
        </w:rPr>
        <w:t>律师龚某在执业活动中因伪证罪被刑事处罚，司法行政机关应当给予的处罚是取消律师资格。</w:t>
      </w:r>
      <w:r>
        <w:t>( )</w:t>
      </w:r>
    </w:p>
    <w:p>
      <w:pPr>
        <w:pStyle w:val="3"/>
        <w:keepNext w:val="0"/>
        <w:keepLines w:val="0"/>
        <w:widowControl/>
        <w:suppressLineNumbers w:val="0"/>
        <w:spacing w:before="0" w:beforeAutospacing="1" w:after="0" w:afterAutospacing="1"/>
        <w:ind w:left="0" w:right="0"/>
      </w:pPr>
      <w:r>
        <w:t>7.</w:t>
      </w:r>
      <w:r>
        <w:rPr>
          <w:rFonts w:hint="eastAsia" w:ascii="宋体" w:hAnsi="宋体" w:eastAsia="宋体" w:cs="宋体"/>
        </w:rPr>
        <w:t>律师作为证人出庭作证的，可以再接受委托担任该案的代理人。</w:t>
      </w:r>
      <w:r>
        <w:t>( )</w:t>
      </w:r>
    </w:p>
    <w:p>
      <w:pPr>
        <w:pStyle w:val="3"/>
        <w:keepNext w:val="0"/>
        <w:keepLines w:val="0"/>
        <w:widowControl/>
        <w:suppressLineNumbers w:val="0"/>
        <w:spacing w:before="0" w:beforeAutospacing="1" w:after="0" w:afterAutospacing="1"/>
        <w:ind w:left="0" w:right="0"/>
      </w:pPr>
      <w:r>
        <w:t>8.</w:t>
      </w:r>
      <w:r>
        <w:rPr>
          <w:rFonts w:hint="eastAsia" w:ascii="宋体" w:hAnsi="宋体" w:eastAsia="宋体" w:cs="宋体"/>
        </w:rPr>
        <w:t>公务员不得兼任执业律师。</w:t>
      </w:r>
      <w:r>
        <w:t>( )</w:t>
      </w:r>
    </w:p>
    <w:p>
      <w:pPr>
        <w:pStyle w:val="3"/>
        <w:keepNext w:val="0"/>
        <w:keepLines w:val="0"/>
        <w:widowControl/>
        <w:suppressLineNumbers w:val="0"/>
        <w:spacing w:before="0" w:beforeAutospacing="1" w:after="0" w:afterAutospacing="1"/>
        <w:ind w:left="0" w:right="0"/>
      </w:pPr>
      <w:r>
        <w:t>9.</w:t>
      </w:r>
      <w:r>
        <w:rPr>
          <w:rFonts w:hint="eastAsia" w:ascii="宋体" w:hAnsi="宋体" w:eastAsia="宋体" w:cs="宋体"/>
        </w:rPr>
        <w:t>根据律师执业行为规范，律师应当依法调查取证。</w:t>
      </w:r>
      <w:r>
        <w:t>( )</w:t>
      </w:r>
    </w:p>
    <w:p>
      <w:pPr>
        <w:pStyle w:val="3"/>
        <w:keepNext w:val="0"/>
        <w:keepLines w:val="0"/>
        <w:widowControl/>
        <w:suppressLineNumbers w:val="0"/>
        <w:spacing w:before="0" w:beforeAutospacing="1" w:after="0" w:afterAutospacing="1"/>
        <w:ind w:left="0" w:right="0"/>
      </w:pPr>
      <w:r>
        <w:t>10.</w:t>
      </w:r>
      <w:r>
        <w:rPr>
          <w:rFonts w:hint="eastAsia" w:ascii="宋体" w:hAnsi="宋体" w:eastAsia="宋体" w:cs="宋体"/>
        </w:rPr>
        <w:t>律师事务所应当建立利益冲突审查制度。</w:t>
      </w:r>
      <w:r>
        <w:t>( )</w:t>
      </w:r>
    </w:p>
    <w:p>
      <w:pPr>
        <w:pStyle w:val="3"/>
        <w:keepNext w:val="0"/>
        <w:keepLines w:val="0"/>
        <w:widowControl/>
        <w:suppressLineNumbers w:val="0"/>
        <w:spacing w:before="0" w:beforeAutospacing="1" w:after="0" w:afterAutospacing="1"/>
        <w:ind w:left="0" w:right="0"/>
      </w:pPr>
      <w:r>
        <w:t>11.</w:t>
      </w:r>
      <w:r>
        <w:rPr>
          <w:rFonts w:hint="eastAsia" w:ascii="宋体" w:hAnsi="宋体" w:eastAsia="宋体" w:cs="宋体"/>
        </w:rPr>
        <w:t>惩戒委员会的组成人员名单无需报上级律师协会备案。</w:t>
      </w:r>
      <w:r>
        <w:t>( )</w:t>
      </w:r>
    </w:p>
    <w:p>
      <w:pPr>
        <w:pStyle w:val="3"/>
        <w:keepNext w:val="0"/>
        <w:keepLines w:val="0"/>
        <w:widowControl/>
        <w:suppressLineNumbers w:val="0"/>
        <w:spacing w:before="0" w:beforeAutospacing="1" w:after="0" w:afterAutospacing="1"/>
        <w:ind w:left="0" w:right="0"/>
      </w:pPr>
      <w:r>
        <w:t>12.</w:t>
      </w:r>
      <w:r>
        <w:rPr>
          <w:rFonts w:hint="eastAsia" w:ascii="宋体" w:hAnsi="宋体" w:eastAsia="宋体" w:cs="宋体"/>
        </w:rPr>
        <w:t>我国刑事法律援助范围涵盖侦查到审判的各个诉讼阶段。</w:t>
      </w:r>
      <w:r>
        <w:t>( )</w:t>
      </w:r>
    </w:p>
    <w:p>
      <w:pPr>
        <w:pStyle w:val="3"/>
        <w:keepNext w:val="0"/>
        <w:keepLines w:val="0"/>
        <w:widowControl/>
        <w:suppressLineNumbers w:val="0"/>
        <w:spacing w:before="0" w:beforeAutospacing="1" w:after="0" w:afterAutospacing="1"/>
        <w:ind w:left="0" w:right="0"/>
      </w:pPr>
      <w:r>
        <w:t>13.</w:t>
      </w:r>
      <w:r>
        <w:rPr>
          <w:rFonts w:hint="eastAsia" w:ascii="宋体" w:hAnsi="宋体" w:eastAsia="宋体" w:cs="宋体"/>
        </w:rPr>
        <w:t>公证是一种诉讼司法活动。</w:t>
      </w:r>
      <w:r>
        <w:t>( )</w:t>
      </w:r>
    </w:p>
    <w:p>
      <w:pPr>
        <w:pStyle w:val="3"/>
        <w:keepNext w:val="0"/>
        <w:keepLines w:val="0"/>
        <w:widowControl/>
        <w:suppressLineNumbers w:val="0"/>
        <w:spacing w:before="0" w:beforeAutospacing="1" w:after="0" w:afterAutospacing="1"/>
        <w:ind w:left="0" w:right="0"/>
      </w:pPr>
      <w:r>
        <w:t>14.</w:t>
      </w:r>
      <w:r>
        <w:rPr>
          <w:rFonts w:hint="eastAsia" w:ascii="宋体" w:hAnsi="宋体" w:eastAsia="宋体" w:cs="宋体"/>
        </w:rPr>
        <w:t>我国实行司法行政机关行政管理与公证协会行业管理相结合的公证管理体制。</w:t>
      </w:r>
      <w:r>
        <w:t>( )</w:t>
      </w:r>
    </w:p>
    <w:p>
      <w:pPr>
        <w:pStyle w:val="3"/>
        <w:keepNext w:val="0"/>
        <w:keepLines w:val="0"/>
        <w:widowControl/>
        <w:suppressLineNumbers w:val="0"/>
        <w:spacing w:before="0" w:beforeAutospacing="1" w:after="0" w:afterAutospacing="1"/>
        <w:ind w:left="0" w:right="0"/>
      </w:pPr>
      <w:r>
        <w:t>15.</w:t>
      </w:r>
      <w:r>
        <w:rPr>
          <w:rFonts w:hint="eastAsia" w:ascii="宋体" w:hAnsi="宋体" w:eastAsia="宋体" w:cs="宋体"/>
        </w:rPr>
        <w:t>公证协会依法对公证机构、公证员的执业活动进行监督。</w:t>
      </w:r>
      <w:r>
        <w:t>( )</w:t>
      </w:r>
    </w:p>
    <w:p>
      <w:pPr>
        <w:pStyle w:val="3"/>
        <w:keepNext w:val="0"/>
        <w:keepLines w:val="0"/>
        <w:widowControl/>
        <w:suppressLineNumbers w:val="0"/>
        <w:spacing w:before="0" w:beforeAutospacing="1" w:after="0" w:afterAutospacing="1"/>
        <w:ind w:left="0" w:right="0"/>
      </w:pPr>
      <w:r>
        <w:rPr>
          <w:rFonts w:hint="eastAsia" w:ascii="宋体" w:hAnsi="宋体" w:eastAsia="宋体" w:cs="宋体"/>
        </w:rPr>
        <w:t>16.我国实行司法行政机关行政管理的律师管理体制。（）</w:t>
      </w:r>
    </w:p>
    <w:p>
      <w:pPr>
        <w:pStyle w:val="3"/>
        <w:keepNext w:val="0"/>
        <w:keepLines w:val="0"/>
        <w:widowControl/>
        <w:suppressLineNumbers w:val="0"/>
        <w:spacing w:before="0" w:beforeAutospacing="1" w:after="0" w:afterAutospacing="1"/>
        <w:ind w:left="0" w:right="0"/>
      </w:pPr>
      <w:r>
        <w:rPr>
          <w:rFonts w:hint="eastAsia" w:ascii="宋体" w:hAnsi="宋体" w:eastAsia="宋体" w:cs="宋体"/>
        </w:rPr>
        <w:t>17.申请律师执业人员的实习期为</w:t>
      </w:r>
      <w:r>
        <w:t>6</w:t>
      </w:r>
      <w:r>
        <w:rPr>
          <w:rFonts w:hint="eastAsia" w:ascii="宋体" w:hAnsi="宋体" w:eastAsia="宋体" w:cs="宋体"/>
        </w:rPr>
        <w:t>个月。（）</w:t>
      </w:r>
    </w:p>
    <w:p>
      <w:pPr>
        <w:pStyle w:val="3"/>
        <w:keepNext w:val="0"/>
        <w:keepLines w:val="0"/>
        <w:widowControl/>
        <w:suppressLineNumbers w:val="0"/>
        <w:spacing w:before="0" w:beforeAutospacing="1" w:after="0" w:afterAutospacing="1"/>
        <w:ind w:left="0" w:right="0"/>
      </w:pPr>
      <w:r>
        <w:rPr>
          <w:rFonts w:hint="eastAsia" w:ascii="宋体" w:hAnsi="宋体" w:eastAsia="宋体" w:cs="宋体"/>
        </w:rPr>
        <w:t>18.律师可以在多个律师事务所执业。（）</w:t>
      </w:r>
    </w:p>
    <w:p>
      <w:pPr>
        <w:pStyle w:val="3"/>
        <w:keepNext w:val="0"/>
        <w:keepLines w:val="0"/>
        <w:widowControl/>
        <w:suppressLineNumbers w:val="0"/>
        <w:spacing w:before="0" w:beforeAutospacing="1" w:after="0" w:afterAutospacing="1"/>
        <w:ind w:left="0" w:right="0"/>
      </w:pPr>
      <w:r>
        <w:rPr>
          <w:rFonts w:hint="eastAsia" w:ascii="宋体" w:hAnsi="宋体" w:eastAsia="宋体" w:cs="宋体"/>
        </w:rPr>
        <w:t>19.律师不得在同一案件中为双方当事人担任代理人。（）</w:t>
      </w:r>
    </w:p>
    <w:p>
      <w:pPr>
        <w:pStyle w:val="3"/>
        <w:keepNext w:val="0"/>
        <w:keepLines w:val="0"/>
        <w:widowControl/>
        <w:suppressLineNumbers w:val="0"/>
        <w:spacing w:before="0" w:beforeAutospacing="1" w:after="0" w:afterAutospacing="1"/>
        <w:ind w:left="0" w:right="0"/>
      </w:pPr>
      <w:r>
        <w:rPr>
          <w:rFonts w:hint="eastAsia" w:ascii="宋体" w:hAnsi="宋体" w:eastAsia="宋体" w:cs="宋体"/>
        </w:rPr>
        <w:t>20.律师应当依法纳税。（）</w:t>
      </w:r>
    </w:p>
    <w:p>
      <w:pPr>
        <w:pStyle w:val="3"/>
        <w:keepNext w:val="0"/>
        <w:keepLines w:val="0"/>
        <w:widowControl/>
        <w:suppressLineNumbers w:val="0"/>
        <w:spacing w:before="0" w:beforeAutospacing="1" w:after="0" w:afterAutospacing="1"/>
        <w:ind w:left="0" w:right="0"/>
      </w:pPr>
      <w:r>
        <w:rPr>
          <w:rFonts w:hint="eastAsia" w:ascii="宋体" w:hAnsi="宋体" w:eastAsia="宋体" w:cs="宋体"/>
        </w:rPr>
        <w:t>二、名词解释</w:t>
      </w:r>
    </w:p>
    <w:p>
      <w:pPr>
        <w:pStyle w:val="3"/>
        <w:keepNext w:val="0"/>
        <w:keepLines w:val="0"/>
        <w:widowControl/>
        <w:suppressLineNumbers w:val="0"/>
        <w:spacing w:before="0" w:beforeAutospacing="1" w:after="0" w:afterAutospacing="1"/>
        <w:ind w:left="0" w:right="0"/>
      </w:pPr>
      <w:r>
        <w:rPr>
          <w:rFonts w:hint="eastAsia" w:ascii="宋体" w:hAnsi="宋体" w:eastAsia="宋体" w:cs="宋体"/>
        </w:rPr>
        <w:t>公证职业责任</w:t>
      </w:r>
    </w:p>
    <w:p>
      <w:pPr>
        <w:pStyle w:val="3"/>
        <w:keepNext w:val="0"/>
        <w:keepLines w:val="0"/>
        <w:widowControl/>
        <w:suppressLineNumbers w:val="0"/>
        <w:spacing w:before="0" w:beforeAutospacing="1" w:after="0" w:afterAutospacing="1"/>
        <w:ind w:left="0" w:right="0"/>
      </w:pPr>
      <w:r>
        <w:rPr>
          <w:rFonts w:hint="eastAsia" w:ascii="宋体" w:hAnsi="宋体" w:eastAsia="宋体" w:cs="宋体"/>
        </w:rPr>
        <w:t>律师执业道德</w:t>
      </w:r>
    </w:p>
    <w:p>
      <w:pPr>
        <w:pStyle w:val="3"/>
        <w:keepNext w:val="0"/>
        <w:keepLines w:val="0"/>
        <w:widowControl/>
        <w:suppressLineNumbers w:val="0"/>
      </w:pPr>
      <w:r>
        <w:rPr>
          <w:rFonts w:hint="eastAsia" w:ascii="宋体" w:hAnsi="宋体" w:eastAsia="宋体" w:cs="宋体"/>
        </w:rPr>
        <w:t>公证机构</w:t>
      </w:r>
    </w:p>
    <w:p>
      <w:pPr>
        <w:pStyle w:val="3"/>
        <w:keepNext w:val="0"/>
        <w:keepLines w:val="0"/>
        <w:widowControl/>
        <w:suppressLineNumbers w:val="0"/>
      </w:pPr>
      <w:r>
        <w:rPr>
          <w:rFonts w:hint="eastAsia" w:ascii="宋体" w:hAnsi="宋体" w:eastAsia="宋体" w:cs="宋体"/>
        </w:rPr>
        <w:t>法官职业道德</w:t>
      </w:r>
    </w:p>
    <w:p>
      <w:pPr>
        <w:pStyle w:val="3"/>
        <w:keepNext w:val="0"/>
        <w:keepLines w:val="0"/>
        <w:widowControl/>
        <w:suppressLineNumbers w:val="0"/>
      </w:pPr>
      <w:r>
        <w:rPr>
          <w:rFonts w:hint="eastAsia" w:ascii="宋体" w:hAnsi="宋体" w:eastAsia="宋体" w:cs="宋体"/>
        </w:rPr>
        <w:t>检察</w:t>
      </w:r>
    </w:p>
    <w:p>
      <w:pPr>
        <w:pStyle w:val="3"/>
        <w:keepNext w:val="0"/>
        <w:keepLines w:val="0"/>
        <w:widowControl/>
        <w:suppressLineNumbers w:val="0"/>
      </w:pPr>
      <w:r>
        <w:rPr>
          <w:rFonts w:hint="eastAsia" w:ascii="宋体" w:hAnsi="宋体" w:eastAsia="宋体" w:cs="宋体"/>
        </w:rPr>
        <w:t>法律援助制度</w:t>
      </w:r>
    </w:p>
    <w:p>
      <w:pPr>
        <w:pStyle w:val="3"/>
        <w:keepNext w:val="0"/>
        <w:keepLines w:val="0"/>
        <w:widowControl/>
        <w:suppressLineNumbers w:val="0"/>
      </w:pPr>
      <w:r>
        <w:t>三、</w:t>
      </w:r>
      <w:r>
        <w:rPr>
          <w:rFonts w:hint="eastAsia" w:ascii="宋体" w:hAnsi="宋体" w:eastAsia="宋体" w:cs="宋体"/>
        </w:rPr>
        <w:t>问答</w:t>
      </w:r>
    </w:p>
    <w:p>
      <w:pPr>
        <w:pStyle w:val="3"/>
        <w:keepNext w:val="0"/>
        <w:keepLines w:val="0"/>
        <w:widowControl/>
        <w:suppressLineNumbers w:val="0"/>
      </w:pPr>
      <w:r>
        <w:rPr>
          <w:rFonts w:hint="eastAsia" w:ascii="宋体" w:hAnsi="宋体" w:eastAsia="宋体" w:cs="宋体"/>
        </w:rPr>
        <w:t>律师的权利和义务有哪些？</w:t>
      </w:r>
    </w:p>
    <w:p>
      <w:pPr>
        <w:pStyle w:val="3"/>
        <w:keepNext w:val="0"/>
        <w:keepLines w:val="0"/>
        <w:widowControl/>
        <w:suppressLineNumbers w:val="0"/>
      </w:pPr>
      <w:r>
        <w:rPr>
          <w:rFonts w:hint="eastAsia" w:ascii="宋体" w:hAnsi="宋体" w:eastAsia="宋体" w:cs="宋体"/>
        </w:rPr>
        <w:t xml:space="preserve">法官职业道德的特征是什么？ </w:t>
      </w:r>
    </w:p>
    <w:p>
      <w:pPr>
        <w:pStyle w:val="3"/>
        <w:keepNext w:val="0"/>
        <w:keepLines w:val="0"/>
        <w:widowControl/>
        <w:suppressLineNumbers w:val="0"/>
      </w:pPr>
      <w:r>
        <w:rPr>
          <w:rFonts w:hint="eastAsia" w:ascii="宋体" w:hAnsi="宋体" w:eastAsia="宋体" w:cs="宋体"/>
        </w:rPr>
        <w:t>司法公正体现在哪些方面？</w:t>
      </w:r>
    </w:p>
    <w:p>
      <w:pPr>
        <w:pStyle w:val="3"/>
        <w:keepNext w:val="0"/>
        <w:keepLines w:val="0"/>
        <w:widowControl/>
        <w:suppressLineNumbers w:val="0"/>
      </w:pPr>
      <w:r>
        <w:rPr>
          <w:rFonts w:hint="eastAsia" w:ascii="宋体" w:hAnsi="宋体" w:eastAsia="宋体" w:cs="宋体"/>
        </w:rPr>
        <w:t>法律职业道德的基本原则是什么？</w:t>
      </w:r>
    </w:p>
    <w:p>
      <w:pPr>
        <w:pStyle w:val="3"/>
        <w:keepNext w:val="0"/>
        <w:keepLines w:val="0"/>
        <w:widowControl/>
        <w:suppressLineNumbers w:val="0"/>
      </w:pPr>
      <w:r>
        <w:rPr>
          <w:rFonts w:hint="eastAsia" w:ascii="宋体" w:hAnsi="宋体" w:eastAsia="宋体" w:cs="宋体"/>
        </w:rPr>
        <w:t>公证处受理申请的条件是什么？</w:t>
      </w:r>
    </w:p>
    <w:p>
      <w:pPr>
        <w:pStyle w:val="3"/>
        <w:keepNext w:val="0"/>
        <w:keepLines w:val="0"/>
        <w:widowControl/>
        <w:suppressLineNumbers w:val="0"/>
      </w:pPr>
      <w:r>
        <w:rPr>
          <w:rFonts w:hint="eastAsia" w:ascii="宋体" w:hAnsi="宋体" w:eastAsia="宋体" w:cs="宋体"/>
        </w:rPr>
        <w:t>法官职业道德基本准则中的保证司法公正包含的主要内容有哪些？</w:t>
      </w:r>
    </w:p>
    <w:p>
      <w:pPr>
        <w:pStyle w:val="3"/>
        <w:keepNext w:val="0"/>
        <w:keepLines w:val="0"/>
        <w:widowControl/>
        <w:suppressLineNumbers w:val="0"/>
      </w:pPr>
      <w:r>
        <w:rPr>
          <w:rFonts w:hint="eastAsia" w:ascii="宋体" w:hAnsi="宋体" w:eastAsia="宋体" w:cs="宋体"/>
        </w:rPr>
        <w:t>律师执业的基本原则是什么？</w:t>
      </w:r>
    </w:p>
    <w:p>
      <w:pPr>
        <w:pStyle w:val="3"/>
        <w:keepNext w:val="0"/>
        <w:keepLines w:val="0"/>
        <w:widowControl/>
        <w:suppressLineNumbers w:val="0"/>
      </w:pPr>
      <w:r>
        <w:rPr>
          <w:rFonts w:hint="eastAsia" w:ascii="宋体" w:hAnsi="宋体" w:eastAsia="宋体" w:cs="宋体"/>
        </w:rPr>
        <w:t>公证员职业道德的主要内容是什么？</w:t>
      </w:r>
    </w:p>
    <w:p>
      <w:pPr>
        <w:pStyle w:val="3"/>
        <w:keepNext w:val="0"/>
        <w:keepLines w:val="0"/>
        <w:widowControl/>
        <w:suppressLineNumbers w:val="0"/>
      </w:pPr>
      <w:r>
        <w:rPr>
          <w:rFonts w:hint="eastAsia" w:ascii="宋体" w:hAnsi="宋体" w:eastAsia="宋体" w:cs="宋体"/>
        </w:rPr>
        <w:t>法官职业道德基本准则中的确保司法廉洁的主要内容是什么？</w:t>
      </w:r>
    </w:p>
    <w:p>
      <w:pPr>
        <w:pStyle w:val="3"/>
        <w:keepNext w:val="0"/>
        <w:keepLines w:val="0"/>
        <w:widowControl/>
        <w:suppressLineNumbers w:val="0"/>
      </w:pPr>
      <w:r>
        <w:rPr>
          <w:rFonts w:hint="eastAsia" w:ascii="宋体" w:hAnsi="宋体" w:eastAsia="宋体" w:cs="宋体"/>
        </w:rPr>
        <w:t>律师的执业前提是什么？</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ontAwesom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9542DF"/>
    <w:rsid w:val="139542D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pBdr>
        <w:top w:val="single" w:color="999999" w:sz="4" w:space="4"/>
        <w:left w:val="single" w:color="999999" w:sz="4" w:space="10"/>
        <w:bottom w:val="single" w:color="999999" w:sz="4" w:space="4"/>
        <w:right w:val="single" w:color="999999" w:sz="4" w:space="10"/>
      </w:pBdr>
      <w:shd w:val="clear" w:fill="E6E6E6"/>
      <w:spacing w:before="0" w:beforeAutospacing="1" w:after="0" w:afterAutospacing="1" w:line="240" w:lineRule="auto"/>
      <w:jc w:val="center"/>
      <w:textAlignment w:val="baseline"/>
    </w:pPr>
    <w:rPr>
      <w:rFonts w:hint="eastAsia" w:ascii="宋体" w:hAnsi="宋体" w:eastAsia="宋体" w:cs="宋体"/>
      <w:b/>
      <w:color w:val="444444"/>
      <w:kern w:val="0"/>
      <w:sz w:val="36"/>
      <w:szCs w:val="36"/>
      <w:u w:val="none"/>
      <w:lang w:val="en-US" w:eastAsia="zh-CN" w:bidi="ar"/>
    </w:rPr>
  </w:style>
  <w:style w:type="character" w:default="1" w:styleId="4">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FollowedHyperlink"/>
    <w:basedOn w:val="4"/>
    <w:uiPriority w:val="0"/>
    <w:rPr>
      <w:color w:val="2C3E50"/>
      <w:u w:val="none"/>
    </w:rPr>
  </w:style>
  <w:style w:type="character" w:styleId="6">
    <w:name w:val="Hyperlink"/>
    <w:basedOn w:val="4"/>
    <w:uiPriority w:val="0"/>
    <w:rPr>
      <w:color w:val="2C3E50"/>
      <w:u w:val="none"/>
    </w:rPr>
  </w:style>
  <w:style w:type="character" w:customStyle="1" w:styleId="8">
    <w:name w:val="qnbutton"/>
    <w:basedOn w:val="4"/>
    <w:uiPriority w:val="0"/>
    <w:rPr>
      <w:color w:val="555555"/>
      <w:shd w:val="clear" w:fill="EEEEEE"/>
    </w:rPr>
  </w:style>
  <w:style w:type="character" w:customStyle="1" w:styleId="9">
    <w:name w:val="error4"/>
    <w:basedOn w:val="4"/>
    <w:uiPriority w:val="0"/>
    <w:rPr>
      <w:bdr w:val="single" w:color="EED3D7" w:sz="4" w:space="0"/>
      <w:shd w:val="clear" w:fill="F2DEDE"/>
    </w:rPr>
  </w:style>
  <w:style w:type="character" w:customStyle="1" w:styleId="10">
    <w:name w:val="error5"/>
    <w:basedOn w:val="4"/>
    <w:uiPriority w:val="0"/>
    <w:rPr>
      <w:bdr w:val="single" w:color="EED3D7" w:sz="4" w:space="0"/>
      <w:shd w:val="clear" w:fill="F2DED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2020-12-14T08:16:00Z</dcterms:created>
  <dc:creator>绿萝</dc:creator>
  <cp:lastModifiedBy>绿萝</cp:lastModifiedBy>
  <dcterms:modified xsi:type="dcterms:W3CDTF">2020-12-14T08:17:30Z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