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政府经济学 · 形考任务3（形考占比30%）</w:t>
      </w:r>
      <w:r>
        <w:rPr>
          <w:sz w:val="20"/>
        </w:rPr>
      </w:r>
    </w:p>
    <w:p>
      <w:pPr>
        <w:pBdr>
          <w:bottom w:val="single" w:sz="11" w:space="2" w:color="auto"/>
        </w:pBdr>
        <w:jc w:val="left"/>
      </w:pPr>
      <w:r>
        <w:rPr>
          <w:sz w:val="20"/>
        </w:rPr>
        <w:t>考核任务形式：阶段性学习测验</w:t>
        <w:br/>
      </w:r>
      <w:r>
        <w:rPr>
          <w:sz w:val="20"/>
        </w:rPr>
        <w:t>题型：单选题、不定项选择题、判断题、名词解释、简答题。</w:t>
        <w:br/>
      </w:r>
    </w:p>
    <w:p>
      <w:pPr>
        <w:spacing w:line="240" w:lineRule="auto" w:before="400" w:after="0"/>
        <w:jc w:val="left"/>
      </w:pPr>
      <w:r/>
      <w:r>
        <w:rPr>
          <w:sz w:val="24"/>
        </w:rPr>
        <w:t xml:space="preserve">    </w:t>
      </w:r>
      <w:r>
        <w:rPr>
          <w:sz w:val="24"/>
        </w:rPr>
        <w:t>一、单项选择题（每题所设选项中只有一个正确答案，每小题2分，共10分，多选、错选或不选均不得分）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政府经济的依据主要是（</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道德劝说</w:t>
        <w:br/>
        <w:br/>
      </w:r>
      <w:r>
        <w:rPr>
          <w:sz w:val="16"/>
        </w:rPr>
        <w:t>B.</w:t>
        <w:t xml:space="preserve">    </w:t>
      </w:r>
      <w:r>
        <w:rPr>
          <w:sz w:val="16"/>
        </w:rPr>
        <w:t>社会公共权力</w:t>
        <w:br/>
        <w:br/>
      </w:r>
      <w:r>
        <w:rPr>
          <w:sz w:val="16"/>
        </w:rPr>
        <w:t>C.</w:t>
        <w:t xml:space="preserve">    </w:t>
      </w:r>
      <w:r>
        <w:rPr>
          <w:sz w:val="16"/>
        </w:rPr>
        <w:t>财产所有权</w:t>
        <w:br/>
        <w:br/>
      </w:r>
      <w:r>
        <w:rPr>
          <w:sz w:val="16"/>
        </w:rPr>
        <w:t>D.</w:t>
        <w:t xml:space="preserve">    </w:t>
      </w:r>
      <w:r>
        <w:rPr>
          <w:sz w:val="16"/>
        </w:rPr>
        <w:t>法律制度</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公共物品的非排他性，往往会产生（  ）现象。</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免费搭车</w:t>
        <w:br/>
        <w:br/>
      </w:r>
      <w:r>
        <w:rPr>
          <w:sz w:val="16"/>
        </w:rPr>
        <w:t>B.</w:t>
        <w:t xml:space="preserve">    </w:t>
      </w:r>
      <w:r>
        <w:rPr>
          <w:sz w:val="16"/>
        </w:rPr>
        <w:t>逆向选择</w:t>
        <w:br/>
        <w:br/>
      </w:r>
      <w:r>
        <w:rPr>
          <w:sz w:val="16"/>
        </w:rPr>
        <w:t>C.</w:t>
        <w:t xml:space="preserve">    </w:t>
      </w:r>
      <w:r>
        <w:rPr>
          <w:sz w:val="16"/>
        </w:rPr>
        <w:t>委托代理</w:t>
        <w:br/>
        <w:br/>
      </w:r>
      <w:r>
        <w:rPr>
          <w:sz w:val="16"/>
        </w:rPr>
        <w:t>D.</w:t>
        <w:t xml:space="preserve">    </w:t>
      </w:r>
      <w:r>
        <w:rPr>
          <w:sz w:val="16"/>
        </w:rPr>
        <w:t>劣币驱逐良币</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我国现行收入分配政策的基本指导方针是（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公平与效率兼顾</w:t>
        <w:br/>
        <w:br/>
      </w:r>
      <w:r>
        <w:rPr>
          <w:sz w:val="16"/>
        </w:rPr>
        <w:t>B.</w:t>
        <w:t xml:space="preserve">    </w:t>
      </w:r>
      <w:r>
        <w:rPr>
          <w:sz w:val="16"/>
        </w:rPr>
        <w:t xml:space="preserve">效率优先、兼顾公平  </w:t>
        <w:br/>
        <w:br/>
      </w:r>
      <w:r>
        <w:rPr>
          <w:sz w:val="16"/>
        </w:rPr>
        <w:t>C.</w:t>
        <w:t xml:space="preserve">    </w:t>
      </w:r>
      <w:r>
        <w:rPr>
          <w:sz w:val="16"/>
        </w:rPr>
        <w:t>公平优先、兼顾效率</w:t>
        <w:br/>
        <w:br/>
      </w:r>
      <w:r>
        <w:rPr>
          <w:sz w:val="16"/>
        </w:rPr>
        <w:t>D.</w:t>
        <w:t xml:space="preserve">    </w:t>
      </w:r>
      <w:r>
        <w:rPr>
          <w:sz w:val="16"/>
        </w:rPr>
        <w:t>公平与效率相机抉择</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下列属于科斯定理解决外部性办法的是（ ）</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征税</w:t>
        <w:br/>
        <w:br/>
      </w:r>
      <w:r>
        <w:rPr>
          <w:sz w:val="16"/>
        </w:rPr>
        <w:t>B.</w:t>
        <w:t xml:space="preserve">    </w:t>
      </w:r>
      <w:r>
        <w:rPr>
          <w:sz w:val="16"/>
        </w:rPr>
        <w:t>财政补贴</w:t>
        <w:br/>
        <w:br/>
      </w:r>
      <w:r>
        <w:rPr>
          <w:sz w:val="16"/>
        </w:rPr>
        <w:t>C.</w:t>
        <w:t xml:space="preserve">    </w:t>
      </w:r>
      <w:r>
        <w:rPr>
          <w:sz w:val="16"/>
        </w:rPr>
        <w:t>排污权交易</w:t>
        <w:br/>
        <w:br/>
      </w:r>
      <w:r>
        <w:rPr>
          <w:sz w:val="16"/>
        </w:rPr>
        <w:t>D.</w:t>
        <w:t xml:space="preserve">    </w:t>
      </w:r>
      <w:r>
        <w:rPr>
          <w:sz w:val="16"/>
        </w:rPr>
        <w:t>排污收费</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按照（  ）分类，可将政府收入划分为中央政府收入、地方政府收入以及中央政府和地方政府共享收入。</w:t>
        <w:br/>
      </w:r>
    </w:p>
    <w:p>
      <w:pPr>
        <w:spacing w:line="240" w:lineRule="auto"/>
        <w:jc w:val="left"/>
      </w:pPr>
      <w:r>
        <w:rPr>
          <w:sz w:val="18"/>
        </w:rPr>
      </w:r>
      <w:r>
        <w:rPr>
          <w:color w:val="494949"/>
          <w:sz w:val="18"/>
        </w:rPr>
        <w:t>单选题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收入形式</w:t>
        <w:br/>
        <w:br/>
      </w:r>
      <w:r>
        <w:rPr>
          <w:sz w:val="16"/>
        </w:rPr>
        <w:t>B.</w:t>
        <w:t xml:space="preserve">    </w:t>
      </w:r>
      <w:r>
        <w:rPr>
          <w:sz w:val="16"/>
        </w:rPr>
        <w:t xml:space="preserve">财政管理体制 </w:t>
        <w:br/>
        <w:br/>
      </w:r>
      <w:r>
        <w:rPr>
          <w:sz w:val="16"/>
        </w:rPr>
        <w:t>C.</w:t>
        <w:t xml:space="preserve">    </w:t>
      </w:r>
      <w:r>
        <w:rPr>
          <w:sz w:val="16"/>
        </w:rPr>
        <w:t>收入产业部门</w:t>
        <w:br/>
        <w:br/>
      </w:r>
      <w:r>
        <w:rPr>
          <w:sz w:val="16"/>
        </w:rPr>
        <w:t>D.</w:t>
        <w:t xml:space="preserve">    </w:t>
      </w:r>
      <w:r>
        <w:rPr>
          <w:sz w:val="16"/>
        </w:rPr>
        <w:t>地域</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t xml:space="preserve">    </w:t>
      </w:r>
      <w:r>
        <w:rPr>
          <w:sz w:val="24"/>
        </w:rPr>
        <w:t>二、不定项选择题（每题所设选项中至少有一个正确答案，每小题4分，共40分，多选、少选、错选或不选均不得分）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8.</w:t>
        <w:t xml:space="preserve">    </w:t>
      </w:r>
      <w:r>
        <w:rPr>
          <w:sz w:val="24"/>
        </w:rPr>
        <w:t>政府经济的形式主要表现为（ ）。</w:t>
        <w:br/>
      </w:r>
    </w:p>
    <w:p>
      <w:pPr>
        <w:spacing w:line="240" w:lineRule="auto"/>
        <w:jc w:val="left"/>
      </w:pPr>
      <w:r>
        <w:rPr>
          <w:sz w:val="18"/>
        </w:rPr>
      </w:r>
      <w:r>
        <w:rPr>
          <w:color w:val="494949"/>
          <w:sz w:val="18"/>
        </w:rPr>
        <w:t>多选题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政府收入</w:t>
        <w:br/>
        <w:br/>
      </w:r>
      <w:r>
        <w:rPr>
          <w:sz w:val="16"/>
        </w:rPr>
        <w:t>B.</w:t>
        <w:t xml:space="preserve">    </w:t>
      </w:r>
      <w:r>
        <w:rPr>
          <w:sz w:val="16"/>
        </w:rPr>
        <w:t>政府支出</w:t>
        <w:br/>
        <w:br/>
      </w:r>
      <w:r>
        <w:rPr>
          <w:sz w:val="16"/>
        </w:rPr>
        <w:t>C.</w:t>
        <w:t xml:space="preserve">    </w:t>
      </w:r>
      <w:r>
        <w:rPr>
          <w:sz w:val="16"/>
        </w:rPr>
        <w:t>政府宏观经济管理</w:t>
        <w:br/>
        <w:br/>
      </w:r>
      <w:r>
        <w:rPr>
          <w:sz w:val="16"/>
        </w:rPr>
        <w:t>D.</w:t>
        <w:t xml:space="preserve">    </w:t>
      </w:r>
      <w:r>
        <w:rPr>
          <w:sz w:val="16"/>
        </w:rPr>
        <w:t>政府微观经济管理</w:t>
        <w:br/>
        <w:br/>
        <w:br/>
      </w:r>
      <w:r>
        <w:rPr>
          <w:sz w:val="16"/>
        </w:rPr>
        <w:t>正确答案</w:t>
      </w:r>
      <w:r>
        <w:rPr>
          <w:sz w:val="16"/>
        </w:rPr>
        <w:t>：A B C</w:t>
        <w:br/>
      </w:r>
      <w:r>
        <w:rPr>
          <w:sz w:val="16"/>
        </w:rPr>
        <w:t>答案解释</w:t>
      </w:r>
      <w:r>
        <w:rPr>
          <w:sz w:val="16"/>
        </w:rPr>
        <w:t>：暂无</w:t>
      </w:r>
    </w:p>
    <w:p>
      <w:pPr>
        <w:spacing w:line="240" w:lineRule="auto" w:before="400" w:after="0"/>
        <w:jc w:val="left"/>
      </w:pPr>
      <w:r/>
      <w:r>
        <w:rPr>
          <w:sz w:val="24"/>
        </w:rPr>
      </w:r>
      <w:r>
        <w:rPr>
          <w:sz w:val="24"/>
        </w:rPr>
        <w:t>9.</w:t>
        <w:t xml:space="preserve">    </w:t>
      </w:r>
      <w:r>
        <w:rPr>
          <w:sz w:val="24"/>
        </w:rPr>
        <w:t>我国预算年度是（ ）。</w:t>
        <w:br/>
      </w:r>
    </w:p>
    <w:p>
      <w:pPr>
        <w:spacing w:line="240" w:lineRule="auto"/>
        <w:jc w:val="left"/>
      </w:pPr>
      <w:r>
        <w:rPr>
          <w:sz w:val="18"/>
        </w:rPr>
      </w:r>
      <w:r>
        <w:rPr>
          <w:color w:val="494949"/>
          <w:sz w:val="18"/>
        </w:rPr>
        <w:t>单选题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从当年1月1日至12月31日</w:t>
        <w:br/>
        <w:br/>
      </w:r>
      <w:r>
        <w:rPr>
          <w:sz w:val="16"/>
        </w:rPr>
        <w:t>B.</w:t>
        <w:t xml:space="preserve">    </w:t>
      </w:r>
      <w:r>
        <w:rPr>
          <w:sz w:val="16"/>
        </w:rPr>
        <w:t>从当年4月1日至来年的3月31日</w:t>
        <w:br/>
        <w:br/>
      </w:r>
      <w:r>
        <w:rPr>
          <w:sz w:val="16"/>
        </w:rPr>
        <w:t>C.</w:t>
        <w:t xml:space="preserve">    </w:t>
      </w:r>
      <w:r>
        <w:rPr>
          <w:sz w:val="16"/>
        </w:rPr>
        <w:t>从当年9月1日至来年的8月31日</w:t>
        <w:br/>
        <w:br/>
      </w:r>
      <w:r>
        <w:rPr>
          <w:sz w:val="16"/>
        </w:rPr>
        <w:t>D.</w:t>
        <w:t xml:space="preserve">    </w:t>
      </w:r>
      <w:r>
        <w:rPr>
          <w:sz w:val="16"/>
        </w:rPr>
        <w:t>从当年11月1日至来年的10月31日</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10.</w:t>
        <w:t xml:space="preserve">    </w:t>
      </w:r>
      <w:r>
        <w:rPr>
          <w:sz w:val="24"/>
        </w:rPr>
        <w:t>为便于使用，社会贴现率仍然是以（ ）作为参照标准。</w:t>
        <w:br/>
      </w:r>
    </w:p>
    <w:p>
      <w:pPr>
        <w:spacing w:line="240" w:lineRule="auto"/>
        <w:jc w:val="left"/>
      </w:pPr>
      <w:r>
        <w:rPr>
          <w:sz w:val="18"/>
        </w:rPr>
      </w:r>
      <w:r>
        <w:rPr>
          <w:color w:val="494949"/>
          <w:sz w:val="18"/>
        </w:rPr>
        <w:t>单选题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贴现率</w:t>
        <w:br/>
        <w:br/>
      </w:r>
      <w:r>
        <w:rPr>
          <w:sz w:val="16"/>
        </w:rPr>
        <w:t>B.</w:t>
        <w:t xml:space="preserve">    </w:t>
      </w:r>
      <w:r>
        <w:rPr>
          <w:sz w:val="16"/>
        </w:rPr>
        <w:t>一般市场利率</w:t>
        <w:br/>
        <w:br/>
      </w:r>
      <w:r>
        <w:rPr>
          <w:sz w:val="16"/>
        </w:rPr>
        <w:t>C.</w:t>
        <w:t xml:space="preserve">    </w:t>
      </w:r>
      <w:r>
        <w:rPr>
          <w:sz w:val="16"/>
        </w:rPr>
        <w:t>银行间短期拆借利率</w:t>
        <w:br/>
        <w:br/>
      </w:r>
      <w:r>
        <w:rPr>
          <w:sz w:val="16"/>
        </w:rPr>
        <w:t>D.</w:t>
        <w:t xml:space="preserve">    </w:t>
      </w:r>
      <w:r>
        <w:rPr>
          <w:sz w:val="16"/>
        </w:rPr>
        <w:t>法定存款准备金率</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11.</w:t>
        <w:t xml:space="preserve">    </w:t>
      </w:r>
      <w:r>
        <w:rPr>
          <w:sz w:val="24"/>
        </w:rPr>
        <w:t>社会救济的目标，是维持居民（ ）生活水平需要。</w:t>
        <w:br/>
      </w:r>
    </w:p>
    <w:p>
      <w:pPr>
        <w:spacing w:line="240" w:lineRule="auto"/>
        <w:jc w:val="left"/>
      </w:pPr>
      <w:r>
        <w:rPr>
          <w:sz w:val="18"/>
        </w:rPr>
      </w:r>
      <w:r>
        <w:rPr>
          <w:color w:val="494949"/>
          <w:sz w:val="18"/>
        </w:rPr>
        <w:t>单选题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最低</w:t>
        <w:br/>
        <w:br/>
      </w:r>
      <w:r>
        <w:rPr>
          <w:sz w:val="16"/>
        </w:rPr>
        <w:t>B.</w:t>
        <w:t xml:space="preserve">    </w:t>
      </w:r>
      <w:r>
        <w:rPr>
          <w:sz w:val="16"/>
        </w:rPr>
        <w:t>最高</w:t>
        <w:br/>
        <w:br/>
      </w:r>
      <w:r>
        <w:rPr>
          <w:sz w:val="16"/>
        </w:rPr>
        <w:t>C.</w:t>
        <w:t xml:space="preserve">    </w:t>
      </w:r>
      <w:r>
        <w:rPr>
          <w:sz w:val="16"/>
        </w:rPr>
        <w:t>基本</w:t>
        <w:br/>
        <w:br/>
      </w:r>
      <w:r>
        <w:rPr>
          <w:sz w:val="16"/>
        </w:rPr>
        <w:t>D.</w:t>
        <w:t xml:space="preserve">    </w:t>
      </w:r>
      <w:r>
        <w:rPr>
          <w:sz w:val="16"/>
        </w:rPr>
        <w:t>一般</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12.</w:t>
        <w:t xml:space="preserve">    </w:t>
      </w:r>
      <w:r>
        <w:rPr>
          <w:sz w:val="24"/>
        </w:rPr>
        <w:t>（ ）是指各级政府及其所属部门根据法律、法规规定，为支持特定公共基础设施建设和公共事业发展，向公民、法人和其他组织无偿征收的具有专项用途的财政资金。</w:t>
        <w:br/>
      </w:r>
    </w:p>
    <w:p>
      <w:pPr>
        <w:spacing w:line="240" w:lineRule="auto"/>
        <w:jc w:val="left"/>
      </w:pPr>
      <w:r>
        <w:rPr>
          <w:sz w:val="18"/>
        </w:rPr>
      </w:r>
      <w:r>
        <w:rPr>
          <w:color w:val="494949"/>
          <w:sz w:val="18"/>
        </w:rPr>
        <w:t>单选题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罚没收入</w:t>
        <w:br/>
        <w:br/>
      </w:r>
      <w:r>
        <w:rPr>
          <w:sz w:val="16"/>
        </w:rPr>
        <w:t>B.</w:t>
        <w:t xml:space="preserve">    </w:t>
      </w:r>
      <w:r>
        <w:rPr>
          <w:sz w:val="16"/>
        </w:rPr>
        <w:t>政府性基金</w:t>
        <w:br/>
        <w:br/>
      </w:r>
      <w:r>
        <w:rPr>
          <w:sz w:val="16"/>
        </w:rPr>
        <w:t>C.</w:t>
        <w:t xml:space="preserve">    </w:t>
      </w:r>
      <w:r>
        <w:rPr>
          <w:sz w:val="16"/>
        </w:rPr>
        <w:t>国有资产收入</w:t>
        <w:br/>
        <w:br/>
      </w:r>
      <w:r>
        <w:rPr>
          <w:sz w:val="16"/>
        </w:rPr>
        <w:t>D.</w:t>
        <w:t xml:space="preserve">    </w:t>
      </w:r>
      <w:r>
        <w:rPr>
          <w:sz w:val="16"/>
        </w:rPr>
        <w:t>债务收入</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13.</w:t>
        <w:t xml:space="preserve">    </w:t>
      </w:r>
      <w:r>
        <w:rPr>
          <w:sz w:val="24"/>
        </w:rPr>
        <w:t>下列不属于建立国有资产管理体制基本原则的是（ ）。</w:t>
        <w:br/>
      </w:r>
    </w:p>
    <w:p>
      <w:pPr>
        <w:spacing w:line="240" w:lineRule="auto"/>
        <w:jc w:val="left"/>
      </w:pPr>
      <w:r>
        <w:rPr>
          <w:sz w:val="18"/>
        </w:rPr>
      </w:r>
      <w:r>
        <w:rPr>
          <w:color w:val="494949"/>
          <w:sz w:val="18"/>
        </w:rPr>
        <w:t>单选题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政企分开</w:t>
        <w:br/>
        <w:br/>
      </w:r>
      <w:r>
        <w:rPr>
          <w:sz w:val="16"/>
        </w:rPr>
        <w:t>B.</w:t>
        <w:t xml:space="preserve">    </w:t>
      </w:r>
      <w:r>
        <w:rPr>
          <w:sz w:val="16"/>
        </w:rPr>
        <w:t>中央所有</w:t>
        <w:br/>
        <w:br/>
      </w:r>
      <w:r>
        <w:rPr>
          <w:sz w:val="16"/>
        </w:rPr>
        <w:t>C.</w:t>
        <w:t xml:space="preserve">    </w:t>
      </w:r>
      <w:r>
        <w:rPr>
          <w:sz w:val="16"/>
        </w:rPr>
        <w:t>分级管理</w:t>
        <w:br/>
        <w:br/>
      </w:r>
      <w:r>
        <w:rPr>
          <w:sz w:val="16"/>
        </w:rPr>
        <w:t>D.</w:t>
        <w:t xml:space="preserve">    </w:t>
      </w:r>
      <w:r>
        <w:rPr>
          <w:sz w:val="16"/>
        </w:rPr>
        <w:t>所有权与经营权相分离</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14.</w:t>
        <w:t xml:space="preserve">    </w:t>
      </w:r>
      <w:r>
        <w:rPr>
          <w:sz w:val="24"/>
        </w:rPr>
        <w:t>公债流通市场的交易方式有(   ) 。</w:t>
        <w:br/>
      </w:r>
    </w:p>
    <w:p>
      <w:pPr>
        <w:spacing w:line="240" w:lineRule="auto"/>
        <w:jc w:val="left"/>
      </w:pPr>
      <w:r>
        <w:rPr>
          <w:sz w:val="18"/>
        </w:rPr>
      </w:r>
      <w:r>
        <w:rPr>
          <w:color w:val="494949"/>
          <w:sz w:val="18"/>
        </w:rPr>
        <w:t>多选题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现货交易 </w:t>
        <w:br/>
        <w:br/>
      </w:r>
      <w:r>
        <w:rPr>
          <w:sz w:val="16"/>
        </w:rPr>
        <w:t>B.</w:t>
        <w:t xml:space="preserve">    </w:t>
      </w:r>
      <w:r>
        <w:rPr>
          <w:sz w:val="16"/>
        </w:rPr>
        <w:t>回购交易</w:t>
        <w:br/>
        <w:br/>
      </w:r>
      <w:r>
        <w:rPr>
          <w:sz w:val="16"/>
        </w:rPr>
        <w:t>C.</w:t>
        <w:t xml:space="preserve">    </w:t>
      </w:r>
      <w:r>
        <w:rPr>
          <w:sz w:val="16"/>
        </w:rPr>
        <w:t>期货交易</w:t>
        <w:br/>
        <w:br/>
      </w:r>
      <w:r>
        <w:rPr>
          <w:sz w:val="16"/>
        </w:rPr>
        <w:t>D.</w:t>
        <w:t xml:space="preserve">    </w:t>
      </w:r>
      <w:r>
        <w:rPr>
          <w:sz w:val="16"/>
        </w:rPr>
        <w:t>期权交易</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15.</w:t>
        <w:t xml:space="preserve">    </w:t>
      </w:r>
      <w:r>
        <w:rPr>
          <w:sz w:val="24"/>
        </w:rPr>
        <w:t>政府预算具有（ ）的特征。</w:t>
        <w:br/>
      </w:r>
    </w:p>
    <w:p>
      <w:pPr>
        <w:spacing w:line="240" w:lineRule="auto"/>
        <w:jc w:val="left"/>
      </w:pPr>
      <w:r>
        <w:rPr>
          <w:sz w:val="18"/>
        </w:rPr>
      </w:r>
      <w:r>
        <w:rPr>
          <w:color w:val="494949"/>
          <w:sz w:val="18"/>
        </w:rPr>
        <w:t>多选题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年度计划性</w:t>
        <w:br/>
        <w:br/>
      </w:r>
      <w:r>
        <w:rPr>
          <w:sz w:val="16"/>
        </w:rPr>
        <w:t>B.</w:t>
        <w:t xml:space="preserve">    </w:t>
      </w:r>
      <w:r>
        <w:rPr>
          <w:sz w:val="16"/>
        </w:rPr>
        <w:t>法律性</w:t>
        <w:br/>
        <w:br/>
      </w:r>
      <w:r>
        <w:rPr>
          <w:sz w:val="16"/>
        </w:rPr>
        <w:t>C.</w:t>
        <w:t xml:space="preserve">    </w:t>
      </w:r>
      <w:r>
        <w:rPr>
          <w:sz w:val="16"/>
        </w:rPr>
        <w:t>集中性</w:t>
        <w:br/>
        <w:br/>
      </w:r>
      <w:r>
        <w:rPr>
          <w:sz w:val="16"/>
        </w:rPr>
        <w:t>D.</w:t>
        <w:t xml:space="preserve">    </w:t>
      </w:r>
      <w:r>
        <w:rPr>
          <w:sz w:val="16"/>
        </w:rPr>
        <w:t>公开性</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r>
      <w:r>
        <w:rPr>
          <w:sz w:val="24"/>
        </w:rPr>
        <w:t>16.</w:t>
        <w:t xml:space="preserve">    </w:t>
      </w:r>
      <w:r>
        <w:rPr>
          <w:sz w:val="24"/>
        </w:rPr>
        <w:t>货币政策相较于“相机抉择”的财政政策（ ）。</w:t>
        <w:br/>
      </w:r>
    </w:p>
    <w:p>
      <w:pPr>
        <w:spacing w:line="240" w:lineRule="auto"/>
        <w:jc w:val="left"/>
      </w:pPr>
      <w:r>
        <w:rPr>
          <w:sz w:val="18"/>
        </w:rPr>
      </w:r>
      <w:r>
        <w:rPr>
          <w:color w:val="494949"/>
          <w:sz w:val="18"/>
        </w:rPr>
        <w:t>多选题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内部时滞较短</w:t>
        <w:br/>
        <w:br/>
      </w:r>
      <w:r>
        <w:rPr>
          <w:sz w:val="16"/>
        </w:rPr>
        <w:t>B.</w:t>
        <w:t xml:space="preserve">    </w:t>
      </w:r>
      <w:r>
        <w:rPr>
          <w:sz w:val="16"/>
        </w:rPr>
        <w:t>内部时滞较长</w:t>
        <w:br/>
        <w:br/>
      </w:r>
      <w:r>
        <w:rPr>
          <w:sz w:val="16"/>
        </w:rPr>
        <w:t>C.</w:t>
        <w:t xml:space="preserve">    </w:t>
      </w:r>
      <w:r>
        <w:rPr>
          <w:sz w:val="16"/>
        </w:rPr>
        <w:t>外部时滞较短</w:t>
        <w:br/>
        <w:br/>
      </w:r>
      <w:r>
        <w:rPr>
          <w:sz w:val="16"/>
        </w:rPr>
        <w:t>D.</w:t>
        <w:t xml:space="preserve">    </w:t>
      </w:r>
      <w:r>
        <w:rPr>
          <w:sz w:val="16"/>
        </w:rPr>
        <w:t>外部时滞较长</w:t>
        <w:br/>
        <w:br/>
        <w:br/>
      </w:r>
      <w:r>
        <w:rPr>
          <w:sz w:val="16"/>
        </w:rPr>
        <w:t>正确答案</w:t>
      </w:r>
      <w:r>
        <w:rPr>
          <w:sz w:val="16"/>
        </w:rPr>
        <w:t>：A D</w:t>
        <w:br/>
      </w:r>
      <w:r>
        <w:rPr>
          <w:sz w:val="16"/>
        </w:rPr>
        <w:t>答案解释</w:t>
      </w:r>
      <w:r>
        <w:rPr>
          <w:sz w:val="16"/>
        </w:rPr>
        <w:t>：暂无</w:t>
      </w:r>
    </w:p>
    <w:p>
      <w:pPr>
        <w:spacing w:line="240" w:lineRule="auto" w:before="400" w:after="0"/>
        <w:jc w:val="left"/>
      </w:pPr>
      <w:r/>
      <w:r>
        <w:rPr>
          <w:sz w:val="24"/>
        </w:rPr>
      </w:r>
      <w:r>
        <w:rPr>
          <w:sz w:val="24"/>
        </w:rPr>
        <w:t>17.</w:t>
        <w:t xml:space="preserve">    </w:t>
      </w:r>
      <w:r>
        <w:rPr>
          <w:sz w:val="24"/>
        </w:rPr>
        <w:t>政府外债的类别有（ ）</w:t>
        <w:br/>
      </w:r>
    </w:p>
    <w:p>
      <w:pPr>
        <w:spacing w:line="240" w:lineRule="auto"/>
        <w:jc w:val="left"/>
      </w:pPr>
      <w:r>
        <w:rPr>
          <w:sz w:val="18"/>
        </w:rPr>
      </w:r>
      <w:r>
        <w:rPr>
          <w:color w:val="494949"/>
          <w:sz w:val="18"/>
        </w:rPr>
        <w:t>多选题</w:t>
      </w:r>
      <w:r>
        <w:rPr>
          <w:color w:val="494949"/>
          <w:sz w:val="18"/>
        </w:rPr>
        <w:t>(</w:t>
      </w:r>
      <w:r>
        <w:rPr>
          <w:color w:val="494949"/>
          <w:sz w:val="18"/>
        </w:rPr>
        <w:t>4.0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外国政府贷款</w:t>
        <w:br/>
        <w:br/>
      </w:r>
      <w:r>
        <w:rPr>
          <w:sz w:val="16"/>
        </w:rPr>
        <w:t>B.</w:t>
        <w:t xml:space="preserve">    </w:t>
      </w:r>
      <w:r>
        <w:rPr>
          <w:sz w:val="16"/>
        </w:rPr>
        <w:t xml:space="preserve">国际金融组织贷款 </w:t>
        <w:br/>
        <w:br/>
      </w:r>
      <w:r>
        <w:rPr>
          <w:sz w:val="16"/>
        </w:rPr>
        <w:t>C.</w:t>
        <w:t xml:space="preserve">    </w:t>
      </w:r>
      <w:r>
        <w:rPr>
          <w:sz w:val="16"/>
        </w:rPr>
        <w:t xml:space="preserve">政府国外公债 </w:t>
        <w:br/>
        <w:br/>
      </w:r>
      <w:r>
        <w:rPr>
          <w:sz w:val="16"/>
        </w:rPr>
        <w:t>D.</w:t>
        <w:t xml:space="preserve">    </w:t>
      </w:r>
      <w:r>
        <w:rPr>
          <w:sz w:val="16"/>
        </w:rPr>
        <w:t>国际商业贷款</w:t>
        <w:br/>
        <w:br/>
        <w:br/>
      </w:r>
      <w:r>
        <w:rPr>
          <w:sz w:val="16"/>
        </w:rPr>
        <w:t>正确答案</w:t>
      </w:r>
      <w:r>
        <w:rPr>
          <w:sz w:val="16"/>
        </w:rPr>
        <w:t>：A B C D</w:t>
        <w:br/>
      </w:r>
      <w:r>
        <w:rPr>
          <w:sz w:val="16"/>
        </w:rPr>
        <w:t>答案解释</w:t>
      </w:r>
      <w:r>
        <w:rPr>
          <w:sz w:val="16"/>
        </w:rPr>
        <w:t>：暂无</w:t>
      </w:r>
    </w:p>
    <w:p>
      <w:pPr>
        <w:spacing w:line="240" w:lineRule="auto" w:before="400" w:after="0"/>
        <w:jc w:val="left"/>
      </w:pPr>
      <w:r/>
      <w:r>
        <w:rPr>
          <w:sz w:val="24"/>
        </w:rPr>
        <w:t xml:space="preserve">    </w:t>
      </w:r>
      <w:r>
        <w:rPr>
          <w:sz w:val="24"/>
        </w:rPr>
        <w:t>三、判断题（每小题2分，共20分。）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19.</w:t>
        <w:t xml:space="preserve">    </w:t>
      </w:r>
      <w:r>
        <w:rPr>
          <w:sz w:val="24"/>
        </w:rPr>
        <w:t>公共选择的决策机制与企业个人微观经济决策之间并不存在根本区别。（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20.</w:t>
        <w:t xml:space="preserve">    </w:t>
      </w:r>
      <w:r>
        <w:rPr>
          <w:sz w:val="24"/>
        </w:rPr>
        <w:t>全国人民代表大会审查、批准中央预算草案及中央和地方预算执行情况的报告。（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21.</w:t>
        <w:t xml:space="preserve">    </w:t>
      </w:r>
      <w:r>
        <w:rPr>
          <w:sz w:val="24"/>
        </w:rPr>
        <w:t>政府采购制度最早形成于18世纪末的西方国家。（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22.</w:t>
        <w:t xml:space="preserve">    </w:t>
      </w:r>
      <w:r>
        <w:rPr>
          <w:sz w:val="24"/>
        </w:rPr>
        <w:t>从静态的角度来看，政府收入是政府为取得公共支出所需资金而进行的经济活动，表现为政府筹集资金的过程或阶段。（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23.</w:t>
        <w:t xml:space="preserve">    </w:t>
      </w:r>
      <w:r>
        <w:rPr>
          <w:sz w:val="24"/>
        </w:rPr>
        <w:t>土地增值税的纳税人，是在我国境内无偿转让国有土地使用权、地上建筑物及其附着物并取得收入的单位和个人。（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24.</w:t>
        <w:t xml:space="preserve">    </w:t>
      </w:r>
      <w:r>
        <w:rPr>
          <w:sz w:val="24"/>
        </w:rPr>
        <w:t>根据国务院批准的彩票公益金分配政策，彩票公益金在中央和地方之间按50:50的比例分配，专项用于社会福利、体育等社会公益事业。（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25.</w:t>
        <w:t xml:space="preserve">    </w:t>
      </w:r>
      <w:r>
        <w:rPr>
          <w:sz w:val="24"/>
        </w:rPr>
        <w:t>间接发行方法是政府不直接承担发行业务，而委托给专业的中介机构进行公债发行的方法。（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26.</w:t>
        <w:t xml:space="preserve">    </w:t>
      </w:r>
      <w:r>
        <w:rPr>
          <w:sz w:val="24"/>
        </w:rPr>
        <w:t>从各国编制多年度预算的实践看，主要为长期预算，编制2—5年的中期预算的国家很少。（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27.</w:t>
        <w:t xml:space="preserve">    </w:t>
      </w:r>
      <w:r>
        <w:rPr>
          <w:sz w:val="24"/>
        </w:rPr>
        <w:t>就调控的方式而言，法律手段和经济手段属于直接调控手段，行政手段属于间接调控手段。（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28.</w:t>
        <w:t xml:space="preserve">    </w:t>
      </w:r>
      <w:r>
        <w:rPr>
          <w:sz w:val="24"/>
        </w:rPr>
        <w:t>如果两个或两个以上的国家对同一笔跨国所得征税，就出现了国际税收问题，而承担纳税义务的人被称为跨国纳税人。（ ）</w:t>
        <w:br/>
      </w:r>
    </w:p>
    <w:p>
      <w:pPr>
        <w:spacing w:line="240" w:lineRule="auto"/>
        <w:jc w:val="left"/>
      </w:pPr>
      <w:r>
        <w:rPr>
          <w:sz w:val="18"/>
        </w:rPr>
      </w:r>
      <w:r>
        <w:rPr>
          <w:color w:val="494949"/>
          <w:sz w:val="18"/>
        </w:rPr>
        <w:t>判断题</w:t>
      </w:r>
      <w:r>
        <w:rPr>
          <w:color w:val="494949"/>
          <w:sz w:val="18"/>
        </w:rPr>
        <w:t>(</w:t>
      </w:r>
      <w:r>
        <w:rPr>
          <w:color w:val="494949"/>
          <w:sz w:val="18"/>
        </w:rPr>
        <w:t>2.0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对</w:t>
        <w:br/>
      </w:r>
      <w:r>
        <w:rPr>
          <w:sz w:val="16"/>
        </w:rPr>
        <w:t>B.</w:t>
        <w:t xml:space="preserve">    </w:t>
      </w:r>
      <w:r>
        <w:rPr>
          <w:sz w:val="16"/>
        </w:rPr>
        <w:t>错</w:t>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t xml:space="preserve">    </w:t>
      </w:r>
      <w:r>
        <w:rPr>
          <w:sz w:val="24"/>
        </w:rPr>
        <w:t>四</w:t>
      </w:r>
      <w:r>
        <w:rPr>
          <w:sz w:val="24"/>
        </w:rPr>
        <w:t>、名词解释（每小题</w:t>
      </w:r>
      <w:r>
        <w:rPr>
          <w:sz w:val="24"/>
        </w:rPr>
        <w:t>5</w:t>
      </w:r>
      <w:r>
        <w:rPr>
          <w:sz w:val="24"/>
        </w:rPr>
        <w:t>分，共</w:t>
      </w:r>
      <w:r>
        <w:rPr>
          <w:sz w:val="24"/>
        </w:rPr>
        <w:t>10</w:t>
      </w:r>
      <w:r>
        <w:rPr>
          <w:sz w:val="24"/>
        </w:rPr>
        <w:t>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30.</w:t>
        <w:t xml:space="preserve">    </w:t>
      </w:r>
      <w:r>
        <w:rPr>
          <w:sz w:val="24"/>
        </w:rPr>
        <w:t>购买性支出</w:t>
        <w:br/>
      </w:r>
    </w:p>
    <w:p>
      <w:pPr>
        <w:spacing w:line="240" w:lineRule="auto"/>
        <w:jc w:val="left"/>
      </w:pPr>
      <w:r>
        <w:rPr>
          <w:sz w:val="18"/>
        </w:rPr>
      </w:r>
      <w:r>
        <w:rPr>
          <w:color w:val="494949"/>
          <w:sz w:val="18"/>
        </w:rPr>
        <w:t>简答题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31.</w:t>
        <w:t xml:space="preserve">    </w:t>
      </w:r>
      <w:r>
        <w:rPr>
          <w:sz w:val="24"/>
        </w:rPr>
        <w:t>增值税</w:t>
        <w:br/>
      </w:r>
    </w:p>
    <w:p>
      <w:pPr>
        <w:spacing w:line="240" w:lineRule="auto"/>
        <w:jc w:val="left"/>
      </w:pPr>
      <w:r>
        <w:rPr>
          <w:sz w:val="18"/>
        </w:rPr>
      </w:r>
      <w:r>
        <w:rPr>
          <w:color w:val="494949"/>
          <w:sz w:val="18"/>
        </w:rPr>
        <w:t>简答题</w:t>
      </w:r>
      <w:r>
        <w:rPr>
          <w:color w:val="494949"/>
          <w:sz w:val="18"/>
        </w:rPr>
        <w:t>(</w:t>
      </w:r>
      <w:r>
        <w:rPr>
          <w:color w:val="494949"/>
          <w:sz w:val="18"/>
        </w:rPr>
        <w:t>5.0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t xml:space="preserve">    </w:t>
      </w:r>
      <w:r>
        <w:rPr>
          <w:sz w:val="24"/>
        </w:rPr>
        <w:t>五、简答题（每小题10分，共20分）</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33.</w:t>
        <w:t xml:space="preserve">    </w:t>
      </w:r>
      <w:r>
        <w:rPr>
          <w:sz w:val="24"/>
        </w:rPr>
        <w:t>简述社会保险的项目。</w:t>
        <w:br/>
      </w:r>
    </w:p>
    <w:p>
      <w:pPr>
        <w:spacing w:line="240" w:lineRule="auto"/>
        <w:jc w:val="left"/>
      </w:pPr>
      <w:r>
        <w:rPr>
          <w:sz w:val="18"/>
        </w:rPr>
      </w:r>
      <w:r>
        <w:rPr>
          <w:color w:val="494949"/>
          <w:sz w:val="18"/>
        </w:rPr>
        <w:t>简答题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p>
      <w:pPr>
        <w:spacing w:line="240" w:lineRule="auto" w:before="400" w:after="0"/>
        <w:jc w:val="left"/>
      </w:pPr>
      <w:r/>
      <w:r>
        <w:rPr>
          <w:sz w:val="24"/>
        </w:rPr>
      </w:r>
      <w:r>
        <w:rPr>
          <w:sz w:val="24"/>
        </w:rPr>
        <w:t>34.</w:t>
        <w:t xml:space="preserve">    </w:t>
      </w:r>
      <w:r>
        <w:rPr>
          <w:sz w:val="24"/>
        </w:rPr>
        <w:t>简述组织政府收入应遵循的主要原则。</w:t>
        <w:br/>
      </w:r>
    </w:p>
    <w:p>
      <w:pPr>
        <w:spacing w:line="240" w:lineRule="auto"/>
        <w:jc w:val="left"/>
      </w:pPr>
      <w:r>
        <w:rPr>
          <w:sz w:val="18"/>
        </w:rPr>
      </w:r>
      <w:r>
        <w:rPr>
          <w:color w:val="494949"/>
          <w:sz w:val="18"/>
        </w:rPr>
        <w:t>简答题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br/>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