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Arial"/>
          <w:b/>
          <w:color w:val="000000" w:themeColor="text1"/>
          <w:kern w:val="0"/>
          <w:sz w:val="30"/>
          <w:szCs w:val="30"/>
          <w14:textFill>
            <w14:solidFill>
              <w14:schemeClr w14:val="tx1"/>
            </w14:solidFill>
          </w14:textFill>
        </w:rPr>
      </w:pPr>
      <w:r>
        <w:rPr>
          <w:rFonts w:hint="eastAsia" w:ascii="宋体" w:hAnsi="宋体" w:cs="Arial"/>
          <w:b/>
          <w:color w:val="000000" w:themeColor="text1"/>
          <w:kern w:val="0"/>
          <w:sz w:val="30"/>
          <w:szCs w:val="30"/>
          <w14:textFill>
            <w14:solidFill>
              <w14:schemeClr w14:val="tx1"/>
            </w14:solidFill>
          </w14:textFill>
        </w:rPr>
        <w:t>医学伦理学第一次作业</w:t>
      </w:r>
    </w:p>
    <w:p>
      <w:pPr>
        <w:widowControl/>
        <w:jc w:val="left"/>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1.体现医患之间契约关系的有下列做法，但应除外</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A、患者挂号看病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B、医生向患者作出应有的承诺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C、先收费用然后给予检查处置</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D、先签写手术协议书然后实施手术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E、患者被迫送红包时保证不给医生宣扬</w:t>
      </w:r>
    </w:p>
    <w:p>
      <w:pPr>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2.以下哪点不是病人的义务</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A、如实提供病情和有关信息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B、避免将疾病传播他人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C、尊重医师和他们的劳动</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D、不可以拒绝医学科研试验</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E、在医师指导下对治疗作出负责的决定并与医师合作执行</w:t>
      </w:r>
    </w:p>
    <w:p>
      <w:pPr>
        <w:rPr>
          <w:rFonts w:hint="eastAsia" w:ascii="宋体" w:hAnsi="宋体" w:cs="Arial"/>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r>
        <w:rPr>
          <w:rFonts w:hint="eastAsia" w:ascii="宋体" w:hAnsi="宋体" w:cs="Arial"/>
          <w:color w:val="000000" w:themeColor="text1"/>
          <w:szCs w:val="21"/>
          <w14:textFill>
            <w14:solidFill>
              <w14:schemeClr w14:val="tx1"/>
            </w14:solidFill>
          </w14:textFill>
        </w:rPr>
        <w:t xml:space="preserve"> 某女患头痛数月，遇上感和月经来潮时疼痛加重，于是出于彻底检查的目的来院坚决要求作C T检查被医师拒绝。医师开出脑电图检查单和请耳鼻喉科会诊单。病人大为不满。为形成正常医患关系，该医师应该</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A、维持契约关系，完全按病人要求办，开单作C T检查</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B、维持契约关系，坚决按医生意见办，脑电图检查后再定</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C、维持契约信托关系，说服患者先行体格检查再定</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D、维持信托关系，对不信赖者拒绝接诊</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E、维持信托关系，先查C T和脑电图、会诊，然后体检</w:t>
      </w:r>
    </w:p>
    <w:p>
      <w:pPr>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4. 某医师在为患者施行右侧乳房肿瘤摘除术时，发现左侧乳房也有肿瘤，当即进行活检，确诊为乳腺病。医师判断将来可能癌变，未征求患者意见，同时切除了左侧乳房。医师的这种做法，违背了病人权利的哪一点</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A、平等的医疗权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B、保密权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C、隐私权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D、知情同意权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E、获得信息权</w:t>
      </w:r>
    </w:p>
    <w:p>
      <w:pPr>
        <w:widowControl/>
        <w:jc w:val="left"/>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5.某男患，65岁。患胃癌四年，晚期，已失去手术治疗价值，生命垂危。家属再三恳求医生，希望能满足病人心理上的渴求，收他入院。医生出于“人道”，将他破格地收入院。究竟该不该收治这个病人。从医务人员的义务出发，下列除哪点外都是应该收治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A、医务人员有诊治病人的责任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B、医务人员有解除病人痛苦的责任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C、医务人员有无条件忠实于患者利益的责任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D、晚期癌症，治好无望，不收也是符合医德要求的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E、对治疗无望的临危病人，应收入医院进行治疗，目的是尊重人的生命价值</w:t>
      </w:r>
    </w:p>
    <w:p>
      <w:pPr>
        <w:widowControl/>
        <w:jc w:val="left"/>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6.当今医患关系物化趋势对医德的突出要求是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A、在医患交往中，双方互相平等、尊重、信任、合作，强调维护病人各项自主权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B、在医患交往中，双方严格遵行底线义务，不伤害对方基本权益，强调惩戒性他律机制</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C、在医患交往中，临床医师合理运用仪器设备，强调不做仪器设备的奴隶</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D、在医患交往中，医师救死扶伤，强调自我奉献</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E、在医患交往中，医师不为罪犯提供医学服务，强调政治立场</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对婴幼儿、处于休克状态需要急救等患者适用的模式是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A、双方冲突型</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B、患者主导型</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C、主动—被动型</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D、指导—合作型</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E、共同参与型</w:t>
      </w:r>
    </w:p>
    <w:p>
      <w:pPr>
        <w:rPr>
          <w:rFonts w:hint="eastAsia" w:ascii="宋体" w:hAnsi="宋体" w:cs="Arial"/>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w:t>
      </w:r>
      <w:r>
        <w:rPr>
          <w:rFonts w:hint="eastAsia" w:ascii="宋体" w:hAnsi="宋体" w:cs="Arial"/>
          <w:color w:val="000000" w:themeColor="text1"/>
          <w:szCs w:val="21"/>
          <w14:textFill>
            <w14:solidFill>
              <w14:schemeClr w14:val="tx1"/>
            </w14:solidFill>
          </w14:textFill>
        </w:rPr>
        <w:t xml:space="preserve"> 病人义务是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A、具有独立作出诊断和治疗的权利以及特殊干涉权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B、对病人义务和对社会义务的统一</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C、自主选择医院、医护人员</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D、保持和恢复健康，积极配合医疗，支持医学科学研究</w:t>
      </w:r>
    </w:p>
    <w:p>
      <w:pPr>
        <w:rPr>
          <w:rFonts w:hint="eastAsia"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E、无条件接受人体实验</w:t>
      </w:r>
    </w:p>
    <w:p>
      <w:pPr>
        <w:rPr>
          <w:rFonts w:hint="eastAsia"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9.某医师为不得罪同事，将病人严格区分为“你的”和“我的”，对其他医师所负责的病人一概不闻不问，即使同事出现严重失误，也是如此。这种做法违反了哪一条正确处理医务人员之间关系的道德原则</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A、彼此平等、互相尊重</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B、彼此独立、互相支持和帮助</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C、彼此信任、互相协作和监督</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D、彼此独立、互相协作和监督</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E、彼此平等、互相协作和监督</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 xml:space="preserve">10. </w:t>
      </w:r>
      <w:r>
        <w:rPr>
          <w:rFonts w:hint="eastAsia" w:ascii="宋体" w:hAnsi="宋体" w:cs="Arial"/>
          <w:color w:val="000000" w:themeColor="text1"/>
          <w:kern w:val="0"/>
          <w:szCs w:val="21"/>
          <w14:textFill>
            <w14:solidFill>
              <w14:schemeClr w14:val="tx1"/>
            </w14:solidFill>
          </w14:textFill>
        </w:rPr>
        <w:t>甲医师发现临病房乙医师的诊治失误后，及时反映给主管部门。这体现了哪一条正确处理医务人员之间关系的道德原则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A、共同维护社会公益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B、共同维护病人利益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C、开展正当竞争</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D、全心全意为人民服务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E、以上都不是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男患，23岁。被确诊为再生障碍性贫血而住入某院。患者认为“再障”是不治之症而拒绝一切治疗措施，甚至摔碎注射器。医务人员始终保持积极、耐心、和蔼的态度，一方面反复开导，讲解有关知识，陈述利害关系，一方面精心治疗，获得病人信任。在病人主动配合下，通过中西医结合治疗，使病人好转出院。这个病人出院至今已生存20余年，并建立了幸福的家庭。在这个病人的治愈过程中，以下哪点说法不够准确</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A、病人不仅有受动的一面，更有能动的一面</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B、医务人员通过教育和疏导，变病人的顽固拒医行为为积极求医行为，变病人消极悲观态度为积极乐观态度，是诊治成功的关键</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C、打动病人心灵，改变病人态度，是医务人员的道德责任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D、医务人员的权威性是至高无尚的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E、把病人的思想工作放在首位是正确的</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 一位肿瘤病学专家在同事的协助下，为一肺癌病人做胸穿，抽出了</w:t>
      </w:r>
      <w:r>
        <w:rPr>
          <w:rFonts w:ascii="宋体" w:hAnsi="宋体"/>
          <w:color w:val="000000" w:themeColor="text1"/>
          <w:szCs w:val="21"/>
          <w14:textFill>
            <w14:solidFill>
              <w14:schemeClr w14:val="tx1"/>
            </w14:solidFill>
          </w14:textFill>
        </w:rPr>
        <w:t>1000</w:t>
      </w:r>
      <w:r>
        <w:rPr>
          <w:rFonts w:hint="eastAsia" w:ascii="宋体" w:hAnsi="宋体"/>
          <w:color w:val="000000" w:themeColor="text1"/>
          <w:szCs w:val="21"/>
          <w14:textFill>
            <w14:solidFill>
              <w14:schemeClr w14:val="tx1"/>
            </w14:solidFill>
          </w14:textFill>
        </w:rPr>
        <w:t>毫升胸水。第二天早上交班时，这位专家问当班护士</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此病人是什么时候做的胸穿</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你注意观察了吗</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病人的呼吸、心跳怎样</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……护士有些紧张，答得不完全。这位专家说</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这些内容医师要管，护士也要管，我们应共同努力。这位专家的做法，充分体现的是正确处理医务人员之间关系的道德原则的哪一条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互相学习、共同提高和发挥优势</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互相协作和监督</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救死扶伤，实行革命的人道主义</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全心全意为病人服务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护师必须服从医师</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13. 医务人员“彼此信任、互相协作和发挥优势”这一道德原则的根据是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医务人员分工不同，但人格平等</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医务人员分工不同，但工作目标一致</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医务人员分工不同，各有明确职责，工作目标一致</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医务人员分工不同，彼此依赖，共同负责</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医务人员分工不同，且各有专长，彼此依赖</w:t>
      </w:r>
    </w:p>
    <w:p>
      <w:pPr>
        <w:rPr>
          <w:rFonts w:hint="eastAsia"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14. 在临床医学研究中，可以获得意外损伤赔偿是指</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可预见的不良反应可以接受赔偿</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意外损伤者或死亡者家属有权获得因实验意外损伤而应得的公平赔偿</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因参加试验而意外受损伤者有权力要求获得高额赔偿</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死亡者家属是无权力要求获得赔偿的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对可预见的不良反应可以酌情给予赔偿</w:t>
      </w:r>
    </w:p>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15. 慎独要求中根本性的首要的要求是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无人监督时注意不违背医德</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别人无法监督时注意不违背医德</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有错误思想干扰时注意加以抵制</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坚持从小事上点点滴滴做起</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坚持医德修养的高度自觉性、坚定性、一贯性</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 某研究者，为了验证氯霉素对伤寒的疗效，在</w:t>
      </w:r>
      <w:r>
        <w:rPr>
          <w:rFonts w:ascii="宋体" w:hAnsi="宋体"/>
          <w:color w:val="000000" w:themeColor="text1"/>
          <w:szCs w:val="21"/>
          <w14:textFill>
            <w14:solidFill>
              <w14:schemeClr w14:val="tx1"/>
            </w14:solidFill>
          </w14:textFill>
        </w:rPr>
        <w:t>408</w:t>
      </w:r>
      <w:r>
        <w:rPr>
          <w:rFonts w:hint="eastAsia" w:ascii="宋体" w:hAnsi="宋体"/>
          <w:color w:val="000000" w:themeColor="text1"/>
          <w:szCs w:val="21"/>
          <w14:textFill>
            <w14:solidFill>
              <w14:schemeClr w14:val="tx1"/>
            </w14:solidFill>
          </w14:textFill>
        </w:rPr>
        <w:t>例伤寒病人中进行对照实验，其中</w:t>
      </w:r>
      <w:r>
        <w:rPr>
          <w:rFonts w:ascii="宋体" w:hAnsi="宋体"/>
          <w:color w:val="000000" w:themeColor="text1"/>
          <w:szCs w:val="21"/>
          <w14:textFill>
            <w14:solidFill>
              <w14:schemeClr w14:val="tx1"/>
            </w14:solidFill>
          </w14:textFill>
        </w:rPr>
        <w:t>251</w:t>
      </w:r>
      <w:r>
        <w:rPr>
          <w:rFonts w:hint="eastAsia" w:ascii="宋体" w:hAnsi="宋体"/>
          <w:color w:val="000000" w:themeColor="text1"/>
          <w:szCs w:val="21"/>
          <w14:textFill>
            <w14:solidFill>
              <w14:schemeClr w14:val="tx1"/>
            </w14:solidFill>
          </w14:textFill>
        </w:rPr>
        <w:t>例用氯霉素治疗，其余</w:t>
      </w:r>
      <w:r>
        <w:rPr>
          <w:rFonts w:ascii="宋体" w:hAnsi="宋体"/>
          <w:color w:val="000000" w:themeColor="text1"/>
          <w:szCs w:val="21"/>
          <w14:textFill>
            <w14:solidFill>
              <w14:schemeClr w14:val="tx1"/>
            </w14:solidFill>
          </w14:textFill>
        </w:rPr>
        <w:t>157</w:t>
      </w:r>
      <w:r>
        <w:rPr>
          <w:rFonts w:hint="eastAsia" w:ascii="宋体" w:hAnsi="宋体"/>
          <w:color w:val="000000" w:themeColor="text1"/>
          <w:szCs w:val="21"/>
          <w14:textFill>
            <w14:solidFill>
              <w14:schemeClr w14:val="tx1"/>
            </w14:solidFill>
          </w14:textFill>
        </w:rPr>
        <w:t>例不用。结果使用组</w:t>
      </w:r>
      <w:r>
        <w:rPr>
          <w:rFonts w:ascii="宋体" w:hAnsi="宋体"/>
          <w:color w:val="000000" w:themeColor="text1"/>
          <w:szCs w:val="21"/>
          <w14:textFill>
            <w14:solidFill>
              <w14:schemeClr w14:val="tx1"/>
            </w14:solidFill>
          </w14:textFill>
        </w:rPr>
        <w:t>251</w:t>
      </w:r>
      <w:r>
        <w:rPr>
          <w:rFonts w:hint="eastAsia" w:ascii="宋体" w:hAnsi="宋体"/>
          <w:color w:val="000000" w:themeColor="text1"/>
          <w:szCs w:val="21"/>
          <w14:textFill>
            <w14:solidFill>
              <w14:schemeClr w14:val="tx1"/>
            </w14:solidFill>
          </w14:textFill>
        </w:rPr>
        <w:t>人中死亡</w:t>
      </w:r>
      <w:r>
        <w:rPr>
          <w:rFonts w:ascii="宋体" w:hAnsi="宋体"/>
          <w:color w:val="000000" w:themeColor="text1"/>
          <w:szCs w:val="21"/>
          <w14:textFill>
            <w14:solidFill>
              <w14:schemeClr w14:val="tx1"/>
            </w14:solidFill>
          </w14:textFill>
        </w:rPr>
        <w:t>20</w:t>
      </w:r>
      <w:r>
        <w:rPr>
          <w:rFonts w:hint="eastAsia" w:ascii="宋体" w:hAnsi="宋体"/>
          <w:color w:val="000000" w:themeColor="text1"/>
          <w:szCs w:val="21"/>
          <w14:textFill>
            <w14:solidFill>
              <w14:schemeClr w14:val="tx1"/>
            </w14:solidFill>
          </w14:textFill>
        </w:rPr>
        <w:t>人，死亡率</w:t>
      </w:r>
      <w:r>
        <w:rPr>
          <w:rFonts w:ascii="宋体" w:hAnsi="宋体"/>
          <w:color w:val="000000" w:themeColor="text1"/>
          <w:szCs w:val="21"/>
          <w14:textFill>
            <w14:solidFill>
              <w14:schemeClr w14:val="tx1"/>
            </w14:solidFill>
          </w14:textFill>
        </w:rPr>
        <w:t>7.07%</w:t>
      </w:r>
      <w:r>
        <w:rPr>
          <w:rFonts w:hint="eastAsia" w:ascii="宋体" w:hAnsi="宋体"/>
          <w:color w:val="000000" w:themeColor="text1"/>
          <w:szCs w:val="21"/>
          <w14:textFill>
            <w14:solidFill>
              <w14:schemeClr w14:val="tx1"/>
            </w14:solidFill>
          </w14:textFill>
        </w:rPr>
        <w:t>，未用组</w:t>
      </w:r>
      <w:r>
        <w:rPr>
          <w:rFonts w:ascii="宋体" w:hAnsi="宋体"/>
          <w:color w:val="000000" w:themeColor="text1"/>
          <w:szCs w:val="21"/>
          <w14:textFill>
            <w14:solidFill>
              <w14:schemeClr w14:val="tx1"/>
            </w14:solidFill>
          </w14:textFill>
        </w:rPr>
        <w:t>157</w:t>
      </w:r>
      <w:r>
        <w:rPr>
          <w:rFonts w:hint="eastAsia" w:ascii="宋体" w:hAnsi="宋体"/>
          <w:color w:val="000000" w:themeColor="text1"/>
          <w:szCs w:val="21"/>
          <w14:textFill>
            <w14:solidFill>
              <w14:schemeClr w14:val="tx1"/>
            </w14:solidFill>
          </w14:textFill>
        </w:rPr>
        <w:t>人中死亡</w:t>
      </w:r>
      <w:r>
        <w:rPr>
          <w:rFonts w:ascii="宋体" w:hAnsi="宋体"/>
          <w:color w:val="000000" w:themeColor="text1"/>
          <w:szCs w:val="21"/>
          <w14:textFill>
            <w14:solidFill>
              <w14:schemeClr w14:val="tx1"/>
            </w14:solidFill>
          </w14:textFill>
        </w:rPr>
        <w:t>36</w:t>
      </w:r>
      <w:r>
        <w:rPr>
          <w:rFonts w:hint="eastAsia" w:ascii="宋体" w:hAnsi="宋体"/>
          <w:color w:val="000000" w:themeColor="text1"/>
          <w:szCs w:val="21"/>
          <w14:textFill>
            <w14:solidFill>
              <w14:schemeClr w14:val="tx1"/>
            </w14:solidFill>
          </w14:textFill>
        </w:rPr>
        <w:t>人，病死率</w:t>
      </w:r>
      <w:r>
        <w:rPr>
          <w:rFonts w:ascii="宋体" w:hAnsi="宋体"/>
          <w:color w:val="000000" w:themeColor="text1"/>
          <w:szCs w:val="21"/>
          <w14:textFill>
            <w14:solidFill>
              <w14:schemeClr w14:val="tx1"/>
            </w14:solidFill>
          </w14:textFill>
        </w:rPr>
        <w:t>22.8%</w:t>
      </w:r>
      <w:r>
        <w:rPr>
          <w:rFonts w:hint="eastAsia" w:ascii="宋体" w:hAnsi="宋体"/>
          <w:color w:val="000000" w:themeColor="text1"/>
          <w:szCs w:val="21"/>
          <w14:textFill>
            <w14:solidFill>
              <w14:schemeClr w14:val="tx1"/>
            </w14:solidFill>
          </w14:textFill>
        </w:rPr>
        <w:t>，已有结论被亲自证实。在人体实验中使用对照组、安慰剂和双盲法</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是对病人的一种欺骗</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是违背人道主义原则的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是违背知情同意权原则的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以征服疾病为目标，为发展医学，在严格控制并不损害病人利益的范围之内使用这一方法，是合乎医学道德的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是医学科研中经过考验的正确方法，可以在人体实验中广泛使用</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17. 人体实验道德原则中最重要、最基本的原则是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有利于医学和社会发展</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受试者知情同意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维护受试者利益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试验者多数赞成</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严谨的科学态度</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18. 在我国实施人类辅助生殖技术，下列各项中违背卫生部制定的伦理原则的是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使用捐赠的精子</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使用捐赠的卵子</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实施亲属代孕</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实施卵胞浆内单精注射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使用捐赠的胚胎</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19. 人体实验道德原则中最重要、最基本的原则是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有利于医学和社会发展</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受试者知情同意</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维护受试者利益</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试验者多数赞成</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严谨的科学态度</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20.</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“双盲法”直接与哪一条人体实验道德原则有冲突</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A、有利于医学和社会发展</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B、受试者知情同意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C、维护受试者利益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D、试验者多数赞成</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E、严谨的科学态度</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中学生，15岁。经骨髓穿刺检查诊断为“急性淋巴细胞白血病”，给以常规治疗，症状无缓解。医生告诉家长，此病目前尚无理想的治疗方法，医院正在尝试一种疗效不肯定、治疗也有一定风险的药物。其家长表示愿意做这种实验性治疗，但没有履行书面承诺手续。治疗二天后，病人病重，抢救无效，死亡。此后，家属否认曾同意这种治疗方案，称是“拿病人做试验”，要追究医生责任，于是造成医疗纠纷。就本案分析，医生做出选择的伦理依据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A、研究目的是正确的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B、符合知情同意的原则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C、符合受试者利益的原则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D、治疗期间，医生应是积极负责的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E、以上各点都符合临床医学研究原则，没有错误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22.</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研究者，为了验证氯霉素对伤寒的疗效，在408例伤寒病人中进行对照实验，其中251例用氯霉素治疗，其余157例不用。结果使用组251人中死亡20人，死亡率7.07%，未用组157人中死亡36人，病死率22.8%，已有结论被亲自证实。下面哪种说法是错误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A、人体实验在临床医学中的价值和道德意义是无可非议的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B、无道德代价的实验，在医学科学方面并非都能做到</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C、在临床医学研究中，使用安慰剂是心理实验，但要付出道德代价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D、无道德代价的实验，在医学科学方面是可以全部做到的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E、安慰剂虽没有药理作用，但确有一定的效果</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23.</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医学院曾收治三例分别在院外接受过试验性肝穿刺引起急性腹膜炎的病人。术中医生在抽出脓液5～10ml后，即拔除穿刺针，术后未作常规处理，2小时后呈急腹症症状。结果二例治愈，一例死亡。对试验性肝穿刺的下列说法中错误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A、肝穿刺应该由有训练的医生进行，一定要避免盲目性和危险性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B、不论穿刺动机如何，只要造成事故，它的价值就是负价值</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C、只要动机是好的，虽然是事故，它也有一定的正价值</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D、医学研究的试验设计必须严密</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E、试验前必须经有关专家审定是否符合科学要求</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24.</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在临床医学研究开始之前，必须要把研究方案提交到哪个部门进行审查</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A、医院党委</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B、科研处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C、科研评定委员会</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D、伦理委员会</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E、病人所在病房的领导</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25.</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医学科学研究的作用有双向性，表现为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A、防病与治病的双重性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B、基础医学与临床医学的双重性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C、造福人类与危害人类的双重性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D、社会医学与医学社会学的双重性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E、医学科学与医学道德的双重性</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26.</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人体实验的道德原则，下列除哪一项外均对</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A、符合病人健康高于医学目的原则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B、符合医学目的的原则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C、符合知情同意的原则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D、符合医学发展第一的原则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E、符合受试者利益的原则</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27.</w:t>
      </w:r>
      <w:r>
        <w:rPr>
          <w:rFonts w:hint="eastAsia" w:ascii="宋体" w:hAnsi="宋体" w:cs="Arial"/>
          <w:color w:val="000000" w:themeColor="text1"/>
          <w:szCs w:val="21"/>
          <w14:textFill>
            <w14:solidFill>
              <w14:schemeClr w14:val="tx1"/>
            </w14:solidFill>
          </w14:textFill>
        </w:rPr>
        <w:t xml:space="preserve"> 一小儿女患，11岁。患甲状腺癌，并有颈淋巴结转移。医生告诉患儿母亲，女孩需做甲状腺癌根治术，按常规手术后要造成颈部塌陷变形，肩下垂，身体的外观和功能都要受到一定损害。当患儿母亲听到要造成这些后遗症后，断然拒绝治疗，带孩子出院。过了不久，患儿家属考虑到癌症将危及到病人的生命，故再次来到医院，要求给予治疗，并请求医生尽可能不给孩子留下终身伤残的痛苦。医生经过再三考虑，决定打破常规，采用一种新的术式，既收到治疗效果，又使女孩子保留外形美观，功能不受破坏。患者及家属同意做此手术，尽管这种术式的治疗效果当时尚不能肯定。手术进行得很顺利，随访远期疗效也很好。在该事例中，涉及了病人权利的哪一项</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A、享有基本的医疗权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B、享有自我决定权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C、享有保密权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D、享有知情同意权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E、以上都是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.28.</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女患，40岁。企图自杀，服用大量巴比妥严重中毒，送来医院时，呼吸已经停止。马上对病人进行洗胃，无效。在没有其他对抗措施条件下，采用了在当时还没有推广的人工肾透析治疗法进行抢救，收到了很好的疗效。为了抢救病人，采用了治疗性实验。对此做法，下面说法错误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A、动机是好的，但得失结果一时难以结论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B、是符合医学道德的医学行为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C、即使是抢救成功，也不合乎道德规范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D、即使不幸造成死亡或伤残，也不能逆推动机不好</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E、本案例医生的选择是正确的</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29.</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突出体现医德情感作用的是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A、某地一些临床名家自发组织了X俱乐部，其活动宗旨是:定期聚会，坦诚交待自己误诊误治的情况并互相交流体会</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B、一位急诊病人被送到医院，因其满身血污，其他病人及其家属见了忙掩鼻躲开，而应诊医护人员则顾不得脏不脏，出于责任心赶紧给病人做检查和处置</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C、某科室常常针对所要解决的医德医风问题向住院病人做出改善服务的承诺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D、在病人及其家属的一再恳求下，某手术组决心为一高龄病人做心脏手术，但手 术前这个手术组提出必须先去做公证</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E、医师保证不泄露病人隐私，终于使病人放心地述说了全部病情信息</w:t>
      </w:r>
    </w:p>
    <w:p>
      <w:pPr>
        <w:rPr>
          <w:rFonts w:hint="eastAsia"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30. 某大医院一位眼科博士，因急于为两位病人进行角膜移植，而又一时找不到现成的供体角膜，所以在本院太平间“盗取”了一病死者的尸体角膜用于移植，获得成功。此事后被死者家属发现，以未经本人生前及死后家属知情同意，严重损害了死者及其家属的权益为由，将该医生告上了法庭。经调查得知</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接受角膜移植术的两位病人与该医师无特殊关系</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死者生前与该医师无利害冲突</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该医师也未由此谋取分文私利，只是不了解有关要求。该医师的行为出现了动机与目的、手段与效果严重背离的问题，其主观上的根本原因在于</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对病人知情同意权的无知</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对医学创新的期望值很高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想以此改变人们的陈旧观念</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想为科室创收做贡献</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 以上都不是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1. 某大医院一位眼科博士，因急于为两位病人进行角膜移植，而又一时找不到现成的供体角膜，所以在本院太平间“盗取”了一病死者的尸体角膜用于移植，获得成功。此事后被死者家属发现，以未经本人生前及死后家属知情同意，严重损害了死者及其家属的权益为由，将该医生告上了法庭。经调查得知</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接受角膜移植术的两位病人与该医师无特殊关系</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死者生前与该医师无利害冲突</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该医师也未由此谋取分文私利，只是不了解有关要求。对该医师的正确医德评价应为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符合医德要求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不符合医德要求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说不清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不能进行医德评判</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以上都不对</w:t>
      </w:r>
    </w:p>
    <w:p>
      <w:pPr>
        <w:rPr>
          <w:rFonts w:hint="eastAsia"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2.</w:t>
      </w:r>
      <w:r>
        <w:rPr>
          <w:rFonts w:hint="eastAsia" w:ascii="宋体" w:hAnsi="宋体" w:cs="Arial"/>
          <w:color w:val="000000" w:themeColor="text1"/>
          <w:szCs w:val="21"/>
          <w14:textFill>
            <w14:solidFill>
              <w14:schemeClr w14:val="tx1"/>
            </w14:solidFill>
          </w14:textFill>
        </w:rPr>
        <w:t xml:space="preserve"> 体现有利原则的是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A、杜绝对病人的有意伤害</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B、选择受益最大、损伤最小的治疗方案</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C、患者及家属无法实行知情同意时，医生可以行使家长权</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D、对病人一视同仁</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E、合理筛选肾脏移植受术者</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3</w:t>
      </w:r>
      <w:r>
        <w:rPr>
          <w:rFonts w:hint="eastAsia" w:ascii="宋体" w:hAnsi="宋体" w:cs="Arial"/>
          <w:color w:val="000000" w:themeColor="text1"/>
          <w:szCs w:val="21"/>
          <w:lang w:val="en-US" w:eastAsia="zh-CN"/>
          <w14:textFill>
            <w14:solidFill>
              <w14:schemeClr w14:val="tx1"/>
            </w14:solidFill>
          </w14:textFill>
        </w:rPr>
        <w:t>3</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患者夜间突发急腹症被送到某医院看急诊，初诊为急性胆囊炎。负责医生因自己年轻，怕担风险，未作任何处理，即让家属把患者送到20里外的中心医院就诊，延误了治疗时间，致使病人胆囊穿孔，中毒性休克。后虽经抢救挽救了生命，但医药费用去2万多元。当事医生在为自己的作为作伦理反思和辩护时，下列看法中不能成立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A、过分审慎，胆识不足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B、疑难杂症，难以应付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C、对病情凶险估计不够，缺乏急救意识</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D、习惯做法，转诊是向病人负责</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E、以上都不是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4.</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患者夜间突发急腹症被送到某医院看急诊，初诊为急性胆囊炎。负责医生因自己年轻，怕担风险，未作任何处理，即让家属把患者送到20里外的中心医院就诊，延误了治疗时间，致使病人胆囊穿孔，中毒性休克。后虽经抢救挽救了生命，但医药费用去2万多元。对该医生的正确伦理评价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A、没有什么问题，不想接诊的病人就可以让他转诊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B、没有什么问题，风险太大时首先要保护好自己</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C、没有什么问题，当时情况可以转诊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D、错误，违反首诊负责制要求，给病人造成严重伤害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E、错误，没有把这件事报告给院长，擅自决定转诊</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5.</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一位住在妇产科病房的病人，手术后腹胀，哭闹着要找科主任林巧雅来给她看一看。林巧雅来后，经仔细查看，发现患者只是心理上有些问题，于是说了一些安慰她的话，病人便安静下来了，还有说有笑。有同事见了不以为然地说，这也值得林大主任来管?林巧雅莞尔一笑，说:“难道当主任的就非得看什么大病吗?”“有些劳动是平凡的，好像毋须一顾，但是，它的精神是神圣的，一个人没有这种神圣的感觉，他就不会每件事都那么仔细、耐心地去作。”这充分体现了</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A、传统医学观、不伤害原则、同情美德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B、现代医学观、不伤害原则、同情美德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C、现代医学观、公正原则、正直美德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D、传统医学观、公正原则、正直美德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E、以上都不是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6.</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患者夜间突发急腹症被送到某医院看急诊，初诊为急性胆囊炎。负责医生因自己年轻，怕担风险，未作任何处理，即让家属把患者送到20里外的中心医院就诊，延误了治疗时间，致使病人胆囊穿孔，中毒性休克。后虽经抢救挽救了生命，但医药费用去2万多元。对该医生的行为进行伦理评价时，应该主要考虑的是:是否做到了</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A、有利原则中的努力使病人受益的要求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B、有利原则中的努力预防难以避免的伤害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C、有利原则中的对利害全面权衡，选择受益最大、伤害最小的行动方案</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D、不伤害原则中的不应发生有意的伤害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E、不伤害原则中的不给病人造成本可避免的各种损害</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7.</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在高干病房，一些医护人员称呼病人总是用“赵书记”、“钱局长”等，语调适中，而到了一般病房，称呼就换成了“3床”、“做肠透视的”等，话语十分生硬。从深层次上说，此类现象的本质和解决措施是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A、敬业精神差，应加强管理</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B、语言不文明，应加强培训</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C、尊重意识差，应加强教育</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D、公正意识差，应加强教育</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E、服务意识差，应加强教育</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8.</w:t>
      </w:r>
      <w:r>
        <w:rPr>
          <w:rFonts w:hint="eastAsia" w:ascii="宋体" w:hAnsi="宋体" w:cs="Arial"/>
          <w:color w:val="000000" w:themeColor="text1"/>
          <w:szCs w:val="21"/>
          <w14:textFill>
            <w14:solidFill>
              <w14:schemeClr w14:val="tx1"/>
            </w14:solidFill>
          </w14:textFill>
        </w:rPr>
        <w:t xml:space="preserve"> 据报道，现在有些医院已采取了一些隔离措施，使体格检查置于一个相对封闭的环境中，以免受检病人曝光于众人面前。更确切地说，这些措施反映了医院和医生哪一种医德意识</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A、服务意识</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B、管理意识</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C、保护病人隐私意识</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D、有利于病人的意识</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E、热爱医学事业的意识</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9.</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某肝癌患者病情已到晚期，处于极度痛苦之中，自认为是肝硬化，寄希望于治疗，病情进展和疼痛发作时，多次要求医生给以明确说法和治疗措施。此时，医生最佳的伦理选择应该是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A、正确对待保密与讲真话的关系，经家属同意后告知实情，重点减轻病痛</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B、恪守保密原则，继续隐瞒病情，直至患者病死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C、遵循病人自主原则，全面满足病人要求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D、依据知情同意原则，应该告知病人所有信息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E、依据有利原则，劝导病人试用一些民间土方</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0.</w:t>
      </w:r>
      <w:r>
        <w:rPr>
          <w:rFonts w:hint="eastAsia" w:ascii="宋体" w:hAnsi="宋体" w:cs="Arial"/>
          <w:color w:val="000000" w:themeColor="text1"/>
          <w:szCs w:val="21"/>
          <w14:textFill>
            <w14:solidFill>
              <w14:schemeClr w14:val="tx1"/>
            </w14:solidFill>
          </w14:textFill>
        </w:rPr>
        <w:t xml:space="preserve"> 某年轻女患者因患左侧乳腺癌住院行根治术。术中同时为右侧乳房一个不明显硬节也作了常规的冰冻病理切片，结果提示:右侧乳房小肿块部分癌变。此时，医生的最佳伦理选择是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A、依人道原则，立即行右乳大部分切除术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B、依救死扶伤原则，行右乳大部分切除术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C、依有利原则，立即行右乳根治术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D、依知情同意原则，立即行右乳根治术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E、依知情同意原则，立即行右乳大部分切除术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1.</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某中年男患者因心脏病发作被送到急诊室，症状及检查结果均明确提示心肌梗死。患者很清醒，但拒绝住院，坚持要回家。此时医生应该</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A、尊重患者自主权，自己无任何责任，同意他回家</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B、尊重患者自主权，但应尽力劝导患者住院，无效时办好相关手续</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C、尊重患者自主权，但应尽力劝导患者住院，无效时行使干涉权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D、行使医生自主权，为治病救人，强行把患者留在医院</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E、行使家长权，为救治病人，强行把患者留在医院</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2.</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一位3岁病儿患急性菌痢住进医院，经治疗本已好转，行将出院。其父母觉得小儿虚弱，要求输血。碍于情面，医生同意了。可护士为了快点交班，提议给予静脉推注输血。当时病儿哭闹，医护齐动手给他输血过程中，病儿突发心跳骤停死亡。此案例中医护人员的伦理过错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A、无知无原则，违背了有利病人的原则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B、无知无原则，违背了人道主义原则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C、曲解家属自主权，违反操作规程，违背了有利病人的原则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D、曲解家属自主权，违反操作规程，违背了不伤害病人的原则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E、曲解家属自主权，违反操作规程，违背了人道主义原则</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3.</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一位50多岁男患者，患慢支、肺气肿多年，某日上午因用力咳嗽，突感胸痛气促，立即被送到医院急诊科。体检发现:血压100/70mmHg，呼吸120次/分，烦躁，唇、指发绀，气管明显偏左，右侧胸廓饱满，叩诊鼓音，呼吸音明显减弱。拟诊右侧气胸，未作相应处理，即送放射科作胸透。透视完后病人出现潮式呼吸，未及抢救就死亡了。为防止类似现象，应该</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A、充分检查，明确诊断，不伤害病人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B、依据症状，请相关医生会诊作决策，不伤害病人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C、当机立断，审慎地作诊断加处置性穿刺，有利病人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D、迅速判断并确定恰当目标，作出恰当的医疗决策，有利病人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E、先行观察，再作处理，有利病人</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4.</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对医德审慎理解有误的是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A、用药如用兵</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B、用药如用刑</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C、戒惧恐惧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D、避开有风险的病人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E、胆欲大而心欲小</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5.</w:t>
      </w:r>
      <w:r>
        <w:rPr>
          <w:rFonts w:hint="eastAsia" w:ascii="宋体" w:hAnsi="宋体" w:cs="Arial"/>
          <w:color w:val="000000" w:themeColor="text1"/>
          <w:szCs w:val="21"/>
          <w14:textFill>
            <w14:solidFill>
              <w14:schemeClr w14:val="tx1"/>
            </w14:solidFill>
          </w14:textFill>
        </w:rPr>
        <w:t xml:space="preserve"> 作为医学伦理学基本范畴的权利，其重点内容应该是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A、医师的权利</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B、护士的权利</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C、医院的权利</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D、病人的权利</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E、病人家属的权利</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6.</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我国卫生部于1988年制定的医德规范七条内容中，“文明礼貌服务”规范要求中应除外</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A、廉洁奉公</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B、举止端庄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C、语言礼貌</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D、同情病人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E、关心病人</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7.</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医学伦理学规范的本质在于</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A、全人类性与阶级性的统一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B、稳定性与变动性的统一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C、共性与个性的统一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D、科学性与伦理性的统一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E、客观性与主观性的统一</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8.</w:t>
      </w:r>
      <w:r>
        <w:rPr>
          <w:rFonts w:hint="eastAsia" w:ascii="宋体" w:hAnsi="宋体" w:cs="Arial"/>
          <w:color w:val="000000" w:themeColor="text1"/>
          <w:szCs w:val="21"/>
          <w14:textFill>
            <w14:solidFill>
              <w14:schemeClr w14:val="tx1"/>
            </w14:solidFill>
          </w14:textFill>
        </w:rPr>
        <w:t xml:space="preserve"> 公平合理分配卫生资源在微观方面的根据应除外</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A、预防与治疗的合理关系</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B、病人的年龄</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C、治疗成功的可能</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D、病人的潜在贡献</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E、科研价值</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9.</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保守病人的秘密，其实质是（或体现了什么原则）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A、尊重患者自主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B、不伤害患者自尊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C、保护患者隐私</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D、医患双方平等</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E、人权高于一切</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0.</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在处理保守医密与讲真话二者关系时应该对</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A、慢性病人保密，不讲疾病实情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B、传染病人保密，不讲疾病实情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C、妇科病人保密，不讲疾病实情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D、晚期癌症病人保密，不讲疾病实情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E、早期癌症病人保密，不讲疾病实情</w:t>
      </w:r>
    </w:p>
    <w:p>
      <w:pPr>
        <w:rPr>
          <w:color w:val="000000" w:themeColor="text1"/>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E55"/>
    <w:rsid w:val="00043BB7"/>
    <w:rsid w:val="00104174"/>
    <w:rsid w:val="00130FA2"/>
    <w:rsid w:val="001A6DA7"/>
    <w:rsid w:val="001D6207"/>
    <w:rsid w:val="00236BCA"/>
    <w:rsid w:val="00262647"/>
    <w:rsid w:val="003F5EC4"/>
    <w:rsid w:val="00414DF7"/>
    <w:rsid w:val="004A31E1"/>
    <w:rsid w:val="00504296"/>
    <w:rsid w:val="00564E55"/>
    <w:rsid w:val="00677456"/>
    <w:rsid w:val="006974F5"/>
    <w:rsid w:val="006A520D"/>
    <w:rsid w:val="007B4AA7"/>
    <w:rsid w:val="00812C11"/>
    <w:rsid w:val="00887C89"/>
    <w:rsid w:val="00967B4F"/>
    <w:rsid w:val="00A52004"/>
    <w:rsid w:val="00B45671"/>
    <w:rsid w:val="00CE4799"/>
    <w:rsid w:val="00DD48FF"/>
    <w:rsid w:val="00E32F0C"/>
    <w:rsid w:val="00F62D5D"/>
    <w:rsid w:val="00FD0F2F"/>
    <w:rsid w:val="00FE783A"/>
    <w:rsid w:val="3BBF7FB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768</Words>
  <Characters>4381</Characters>
  <Lines>36</Lines>
  <Paragraphs>10</Paragraphs>
  <TotalTime>0</TotalTime>
  <ScaleCrop>false</ScaleCrop>
  <LinksUpToDate>false</LinksUpToDate>
  <CharactersWithSpaces>5139</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2015-11-03T01:16:00Z</dcterms:created>
  <dc:creator>微软用户</dc:creator>
  <cp:lastModifiedBy>Administrator</cp:lastModifiedBy>
  <dcterms:modified xsi:type="dcterms:W3CDTF">2016-11-01T07:57:29Z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