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t>《劳动合同法》课程考核说明</w:t>
      </w:r>
    </w:p>
    <w:p>
      <w:pPr>
        <w:pStyle w:val="3"/>
        <w:keepNext w:val="0"/>
        <w:keepLines w:val="0"/>
        <w:widowControl/>
        <w:suppressLineNumbers w:val="0"/>
        <w:jc w:val="both"/>
      </w:pPr>
      <w:r>
        <w:rPr>
          <w:rFonts w:hint="eastAsia" w:ascii="宋体" w:hAnsi="宋体" w:eastAsia="宋体" w:cs="宋体"/>
        </w:rPr>
        <w:t>《劳动合同法》课程是河北广播电视大学开放教育试点法学专业</w:t>
      </w:r>
      <w:r>
        <w:t>(</w:t>
      </w:r>
      <w:r>
        <w:rPr>
          <w:rFonts w:hint="eastAsia" w:ascii="宋体" w:hAnsi="宋体" w:eastAsia="宋体" w:cs="宋体"/>
        </w:rPr>
        <w:t>本科阶段</w:t>
      </w:r>
      <w:r>
        <w:rPr>
          <w:rFonts w:hint="default" w:ascii="Times New Roman" w:hAnsi="Times New Roman" w:cs="Times New Roman"/>
        </w:rPr>
        <w:t>)</w:t>
      </w:r>
      <w:r>
        <w:rPr>
          <w:rFonts w:hint="eastAsia" w:ascii="宋体" w:hAnsi="宋体" w:eastAsia="宋体" w:cs="宋体"/>
        </w:rPr>
        <w:t>的非统设选修课程，</w:t>
      </w:r>
      <w:r>
        <w:rPr>
          <w:rFonts w:hint="default" w:ascii="Times New Roman" w:hAnsi="Times New Roman" w:cs="Times New Roman"/>
        </w:rPr>
        <w:t>2</w:t>
      </w:r>
      <w:r>
        <w:rPr>
          <w:rFonts w:hint="eastAsia" w:ascii="宋体" w:hAnsi="宋体" w:eastAsia="宋体" w:cs="宋体"/>
        </w:rPr>
        <w:t>学分，</w:t>
      </w:r>
      <w:r>
        <w:rPr>
          <w:rFonts w:hint="default" w:ascii="Times New Roman" w:hAnsi="Times New Roman" w:cs="Times New Roman"/>
        </w:rPr>
        <w:t>36</w:t>
      </w:r>
      <w:r>
        <w:rPr>
          <w:rFonts w:hint="eastAsia" w:ascii="宋体" w:hAnsi="宋体" w:eastAsia="宋体" w:cs="宋体"/>
        </w:rPr>
        <w:t>学时，第</w:t>
      </w:r>
      <w:r>
        <w:rPr>
          <w:rFonts w:hint="default" w:ascii="Times New Roman" w:hAnsi="Times New Roman" w:cs="Times New Roman"/>
        </w:rPr>
        <w:t>3</w:t>
      </w:r>
      <w:r>
        <w:rPr>
          <w:rFonts w:hint="eastAsia" w:ascii="宋体" w:hAnsi="宋体" w:eastAsia="宋体" w:cs="宋体"/>
        </w:rPr>
        <w:t>学期开设。</w:t>
      </w:r>
    </w:p>
    <w:p>
      <w:pPr>
        <w:pStyle w:val="3"/>
        <w:keepNext w:val="0"/>
        <w:keepLines w:val="0"/>
        <w:widowControl/>
        <w:suppressLineNumbers w:val="0"/>
        <w:jc w:val="both"/>
      </w:pPr>
      <w:r>
        <w:rPr>
          <w:rFonts w:hint="eastAsia" w:ascii="宋体" w:hAnsi="宋体" w:eastAsia="宋体" w:cs="宋体"/>
          <w:b/>
        </w:rPr>
        <w:t>一、考核目的</w:t>
      </w:r>
    </w:p>
    <w:p>
      <w:pPr>
        <w:pStyle w:val="3"/>
        <w:keepNext w:val="0"/>
        <w:keepLines w:val="0"/>
        <w:widowControl/>
        <w:suppressLineNumbers w:val="0"/>
        <w:jc w:val="both"/>
      </w:pPr>
      <w:r>
        <w:rPr>
          <w:rFonts w:hint="eastAsia" w:ascii="宋体" w:hAnsi="宋体" w:eastAsia="宋体" w:cs="宋体"/>
        </w:rPr>
        <w:t>本课程重点考核同学们理解、运用劳动合同法学知识的综合能力。通过考核了解同学们对本课程基础知识、重难点的掌握程度以及运用劳动法律制度解决实际问题的能力。</w:t>
      </w:r>
    </w:p>
    <w:p>
      <w:pPr>
        <w:pStyle w:val="3"/>
        <w:keepNext w:val="0"/>
        <w:keepLines w:val="0"/>
        <w:widowControl/>
        <w:suppressLineNumbers w:val="0"/>
        <w:jc w:val="both"/>
      </w:pPr>
      <w:r>
        <w:rPr>
          <w:rFonts w:hint="eastAsia" w:ascii="宋体" w:hAnsi="宋体" w:eastAsia="宋体" w:cs="宋体"/>
          <w:b/>
        </w:rPr>
        <w:t>二、考核依据</w:t>
      </w:r>
    </w:p>
    <w:p>
      <w:pPr>
        <w:pStyle w:val="3"/>
        <w:keepNext w:val="0"/>
        <w:keepLines w:val="0"/>
        <w:widowControl/>
        <w:suppressLineNumbers w:val="0"/>
        <w:jc w:val="both"/>
      </w:pPr>
      <w:r>
        <w:rPr>
          <w:rFonts w:hint="eastAsia" w:ascii="宋体" w:hAnsi="宋体" w:eastAsia="宋体" w:cs="宋体"/>
        </w:rPr>
        <w:t>《劳动合同法》课程学习大纲和文字教材《劳动合同法》（王琳主编、中国人民大学出版社</w:t>
      </w:r>
      <w:r>
        <w:t>2018</w:t>
      </w:r>
      <w:r>
        <w:rPr>
          <w:rFonts w:hint="eastAsia" w:ascii="宋体" w:hAnsi="宋体" w:eastAsia="宋体" w:cs="宋体"/>
        </w:rPr>
        <w:t>年</w:t>
      </w:r>
      <w:r>
        <w:t>8</w:t>
      </w:r>
      <w:r>
        <w:rPr>
          <w:rFonts w:hint="eastAsia" w:ascii="宋体" w:hAnsi="宋体" w:eastAsia="宋体" w:cs="宋体"/>
        </w:rPr>
        <w:t>月）。</w:t>
      </w:r>
    </w:p>
    <w:p>
      <w:pPr>
        <w:pStyle w:val="3"/>
        <w:keepNext w:val="0"/>
        <w:keepLines w:val="0"/>
        <w:widowControl/>
        <w:suppressLineNumbers w:val="0"/>
        <w:jc w:val="both"/>
      </w:pPr>
      <w:r>
        <w:rPr>
          <w:rFonts w:hint="eastAsia" w:ascii="宋体" w:hAnsi="宋体" w:eastAsia="宋体" w:cs="宋体"/>
          <w:b/>
        </w:rPr>
        <w:t>三、考核方式与要求</w:t>
      </w:r>
    </w:p>
    <w:p>
      <w:pPr>
        <w:pStyle w:val="3"/>
        <w:keepNext w:val="0"/>
        <w:keepLines w:val="0"/>
        <w:widowControl/>
        <w:suppressLineNumbers w:val="0"/>
        <w:jc w:val="both"/>
      </w:pPr>
      <w:r>
        <w:rPr>
          <w:rFonts w:hint="eastAsia" w:ascii="宋体" w:hAnsi="宋体" w:eastAsia="宋体" w:cs="宋体"/>
        </w:rPr>
        <w:t>（一）考核方式</w:t>
      </w:r>
    </w:p>
    <w:p>
      <w:pPr>
        <w:pStyle w:val="3"/>
        <w:keepNext w:val="0"/>
        <w:keepLines w:val="0"/>
        <w:widowControl/>
        <w:suppressLineNumbers w:val="0"/>
        <w:jc w:val="both"/>
      </w:pPr>
      <w:r>
        <w:rPr>
          <w:rFonts w:hint="eastAsia" w:ascii="宋体" w:hAnsi="宋体" w:eastAsia="宋体" w:cs="宋体"/>
        </w:rPr>
        <w:t>本课程实行完全形成性考核，采用在国开学习网（</w:t>
      </w:r>
      <w:r>
        <w:rPr>
          <w:color w:val="2C3E50"/>
          <w:u w:val="none"/>
        </w:rPr>
        <w:fldChar w:fldCharType="begin"/>
      </w:r>
      <w:r>
        <w:rPr>
          <w:color w:val="2C3E50"/>
          <w:u w:val="none"/>
        </w:rPr>
        <w:instrText xml:space="preserve"> HYPERLINK "http://www.ouchn.cn/" </w:instrText>
      </w:r>
      <w:r>
        <w:rPr>
          <w:color w:val="2C3E50"/>
          <w:u w:val="none"/>
        </w:rPr>
        <w:fldChar w:fldCharType="separate"/>
      </w:r>
      <w:r>
        <w:rPr>
          <w:rStyle w:val="6"/>
          <w:color w:val="2C3E50"/>
          <w:u w:val="single"/>
        </w:rPr>
        <w:t>http://www.ouchn.cn/</w:t>
      </w:r>
      <w:r>
        <w:rPr>
          <w:color w:val="2C3E50"/>
          <w:u w:val="none"/>
        </w:rPr>
        <w:fldChar w:fldCharType="end"/>
      </w:r>
      <w:r>
        <w:rPr>
          <w:rFonts w:hint="eastAsia" w:ascii="宋体" w:hAnsi="宋体" w:eastAsia="宋体" w:cs="宋体"/>
        </w:rPr>
        <w:t>）在线完成、在线提交的方式。每一形成性考核作业均可多次测试，以最高成绩计入课程总成绩中。</w:t>
      </w:r>
    </w:p>
    <w:p>
      <w:pPr>
        <w:pStyle w:val="3"/>
        <w:keepNext w:val="0"/>
        <w:keepLines w:val="0"/>
        <w:widowControl/>
        <w:suppressLineNumbers w:val="0"/>
        <w:jc w:val="both"/>
      </w:pPr>
      <w:r>
        <w:rPr>
          <w:rFonts w:hint="eastAsia" w:ascii="宋体" w:hAnsi="宋体" w:eastAsia="宋体" w:cs="宋体"/>
        </w:rPr>
        <w:t>（二）考核要求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eastAsia" w:ascii="宋体" w:hAnsi="宋体" w:eastAsia="宋体" w:cs="宋体"/>
        </w:rPr>
        <w:t>形成性考核由四次作业组成，每次作业成绩按百分制计分，占总成绩的</w:t>
      </w:r>
      <w:r>
        <w:t>25%</w:t>
      </w:r>
      <w:r>
        <w:rPr>
          <w:rFonts w:hint="eastAsia" w:ascii="宋体" w:hAnsi="宋体" w:eastAsia="宋体" w:cs="宋体"/>
        </w:rPr>
        <w:t>。四次成绩合成综合成绩，综合成绩</w:t>
      </w:r>
      <w:r>
        <w:rPr>
          <w:rFonts w:hint="default" w:ascii="Times New Roman" w:hAnsi="Times New Roman" w:cs="Times New Roman"/>
        </w:rPr>
        <w:t>60</w:t>
      </w:r>
      <w:r>
        <w:rPr>
          <w:rFonts w:hint="eastAsia" w:ascii="宋体" w:hAnsi="宋体" w:eastAsia="宋体" w:cs="宋体"/>
        </w:rPr>
        <w:t>分以上即为合格。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eastAsia" w:ascii="宋体" w:hAnsi="宋体" w:eastAsia="宋体" w:cs="宋体"/>
        </w:rPr>
        <w:t>完成全部形成性考核作业的截止日期：春季学期为6月30日，秋季学期为12月31日。</w:t>
      </w:r>
    </w:p>
    <w:p>
      <w:pPr>
        <w:pStyle w:val="3"/>
        <w:keepNext w:val="0"/>
        <w:keepLines w:val="0"/>
        <w:widowControl/>
        <w:suppressLineNumbers w:val="0"/>
        <w:jc w:val="both"/>
      </w:pPr>
      <w:r>
        <w:rPr>
          <w:rFonts w:hint="eastAsia" w:ascii="宋体" w:hAnsi="宋体" w:eastAsia="宋体" w:cs="宋体"/>
        </w:rPr>
        <w:t>（三）试题类型</w:t>
      </w:r>
    </w:p>
    <w:p>
      <w:pPr>
        <w:pStyle w:val="3"/>
        <w:keepNext w:val="0"/>
        <w:keepLines w:val="0"/>
        <w:widowControl/>
        <w:suppressLineNumbers w:val="0"/>
        <w:jc w:val="both"/>
      </w:pPr>
      <w:r>
        <w:rPr>
          <w:rFonts w:hint="eastAsia" w:ascii="宋体" w:hAnsi="宋体" w:eastAsia="宋体" w:cs="宋体"/>
        </w:rPr>
        <w:t>本课程考核的试题类型有：不定项选择题、判断题，均为客观题。</w:t>
      </w:r>
    </w:p>
    <w:p>
      <w:pPr>
        <w:pStyle w:val="3"/>
        <w:keepNext w:val="0"/>
        <w:keepLines w:val="0"/>
        <w:widowControl/>
        <w:suppressLineNumbers w:val="0"/>
        <w:jc w:val="both"/>
      </w:pPr>
      <w:r>
        <w:rPr>
          <w:rFonts w:hint="eastAsia" w:ascii="宋体" w:hAnsi="宋体" w:eastAsia="宋体" w:cs="宋体"/>
          <w:b/>
        </w:rPr>
        <w:t>四、课程考核的相关内容</w:t>
      </w:r>
    </w:p>
    <w:p>
      <w:pPr>
        <w:pStyle w:val="3"/>
        <w:keepNext w:val="0"/>
        <w:keepLines w:val="0"/>
        <w:widowControl/>
        <w:suppressLineNumbers w:val="0"/>
        <w:jc w:val="both"/>
      </w:pPr>
      <w:r>
        <w:rPr>
          <w:rFonts w:hint="eastAsia" w:ascii="宋体" w:hAnsi="宋体" w:eastAsia="宋体" w:cs="宋体"/>
        </w:rPr>
        <w:t>形成性考核难度按学习大纲中了解、理解、掌握三个能力层次的要求命题。在每次形成性考核中，各层次题目所占分数比例大致为：了解占</w:t>
      </w:r>
      <w:r>
        <w:t>10%</w:t>
      </w:r>
      <w:r>
        <w:rPr>
          <w:rFonts w:hint="eastAsia" w:ascii="宋体" w:hAnsi="宋体" w:eastAsia="宋体" w:cs="宋体"/>
        </w:rPr>
        <w:t>左右，掌握占</w:t>
      </w:r>
      <w:r>
        <w:rPr>
          <w:rFonts w:hint="default" w:ascii="Times New Roman" w:hAnsi="Times New Roman" w:cs="Times New Roman"/>
        </w:rPr>
        <w:t>60%</w:t>
      </w:r>
      <w:r>
        <w:rPr>
          <w:rFonts w:hint="eastAsia" w:ascii="宋体" w:hAnsi="宋体" w:eastAsia="宋体" w:cs="宋体"/>
        </w:rPr>
        <w:t>左右，理解占</w:t>
      </w:r>
      <w:r>
        <w:t>30%</w:t>
      </w:r>
      <w:r>
        <w:rPr>
          <w:rFonts w:hint="eastAsia" w:ascii="宋体" w:hAnsi="宋体" w:eastAsia="宋体" w:cs="宋体"/>
        </w:rPr>
        <w:t>左右。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0B69DA"/>
    <w:rsid w:val="0E0B69DA"/>
    <w:rsid w:val="4FE744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2C3E50"/>
      <w:u w:val="none"/>
    </w:rPr>
  </w:style>
  <w:style w:type="character" w:styleId="6">
    <w:name w:val="Hyperlink"/>
    <w:basedOn w:val="4"/>
    <w:uiPriority w:val="0"/>
    <w:rPr>
      <w:color w:val="2C3E50"/>
      <w:u w:val="none"/>
    </w:rPr>
  </w:style>
  <w:style w:type="character" w:customStyle="1" w:styleId="8">
    <w:name w:val="qnbutton"/>
    <w:basedOn w:val="4"/>
    <w:uiPriority w:val="0"/>
    <w:rPr>
      <w:color w:val="555555"/>
      <w:shd w:val="clear" w:fill="EEEEEE"/>
    </w:rPr>
  </w:style>
  <w:style w:type="character" w:customStyle="1" w:styleId="9">
    <w:name w:val="error"/>
    <w:basedOn w:val="4"/>
    <w:uiPriority w:val="0"/>
    <w:rPr>
      <w:bdr w:val="single" w:color="EED3D7" w:sz="4" w:space="0"/>
      <w:shd w:val="clear" w:fill="F2DEDE"/>
    </w:rPr>
  </w:style>
  <w:style w:type="character" w:customStyle="1" w:styleId="10">
    <w:name w:val="error1"/>
    <w:basedOn w:val="4"/>
    <w:uiPriority w:val="0"/>
    <w:rPr>
      <w:color w:val="B94A48"/>
      <w:bdr w:val="single" w:color="EED3D7" w:sz="4" w:space="0"/>
      <w:shd w:val="clear" w:fill="F2DED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2020-12-14T07:41:00Z</dcterms:created>
  <dc:creator>绿萝</dc:creator>
  <cp:lastModifiedBy>绿萝</cp:lastModifiedBy>
  <dcterms:modified xsi:type="dcterms:W3CDTF">2021-05-27T02:33:33Z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