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5FA4" w:rsidRDefault="00690FA7">
      <w:pPr>
        <w:rPr>
          <w:color w:val="000000"/>
        </w:rPr>
      </w:pPr>
      <w:bookmarkStart w:id="0" w:name="_GoBack"/>
      <w:bookmarkEnd w:id="0"/>
      <w:r>
        <w:rPr>
          <w:rFonts w:hint="eastAsia"/>
          <w:color w:val="000000"/>
        </w:rPr>
        <w:t>龙虎山印象</w:t>
      </w:r>
    </w:p>
    <w:p w:rsidR="00C35FA4" w:rsidRDefault="00690FA7">
      <w:pPr>
        <w:ind w:firstLine="420"/>
        <w:rPr>
          <w:color w:val="000000"/>
        </w:rPr>
      </w:pPr>
      <w:r>
        <w:rPr>
          <w:color w:val="000000"/>
        </w:rPr>
        <w:t>坐竹伐在芦溪河上漂游，行二十里水路，赏二十里风光。从竹伐码头到仙水岩登岸，一路行来，四野美景迎面扑来，让你应接不暇，云锦峰，雄师峰，望儿峰，文豪峰</w:t>
      </w:r>
      <w:r>
        <w:rPr>
          <w:color w:val="000000"/>
        </w:rPr>
        <w:t>……</w:t>
      </w:r>
      <w:r>
        <w:rPr>
          <w:color w:val="000000"/>
        </w:rPr>
        <w:t>还未看清着这个，另一个又已经闯进了视野，特别是仙水岩的二十四岩更有</w:t>
      </w:r>
      <w:r>
        <w:rPr>
          <w:color w:val="000000"/>
        </w:rPr>
        <w:t>“</w:t>
      </w:r>
      <w:r>
        <w:rPr>
          <w:color w:val="000000"/>
        </w:rPr>
        <w:t>九十九峰之胜概，二十四岩之异迹</w:t>
      </w:r>
      <w:r>
        <w:rPr>
          <w:color w:val="000000"/>
        </w:rPr>
        <w:t>”</w:t>
      </w:r>
      <w:r>
        <w:rPr>
          <w:color w:val="000000"/>
        </w:rPr>
        <w:t>的绝妙景色。除了这些自然风景为，你有可能会看到岸上人家泊在岸边的竹伐上站着几只城里人不易见到的鱼鹰；芦溪河里突然跃起的芦溪鱼；还有成群的鸭子；岸上悠闲的吃着青草的骏马。好象所以的动物在这里都可以和大自然做零距离的接触，让人好生羡慕。</w:t>
      </w:r>
    </w:p>
    <w:p w:rsidR="00690FA7" w:rsidRDefault="00690FA7">
      <w:pPr>
        <w:ind w:firstLine="420"/>
        <w:rPr>
          <w:color w:val="000000"/>
        </w:rPr>
      </w:pPr>
      <w:r>
        <w:rPr>
          <w:color w:val="000000"/>
        </w:rPr>
        <w:t>在芦溪河两岸绝壁上垒垒洞穴，棋布着些百余座春秋战国死棋古越人的崖墓群（崖墓又称悬棺），犹如一幅巨大无比的历史画卷。从溪中眺望，可隐约望见洞口或钉木桩，或封木版，这就是悬棺，悬棺是如何安放上去的，虽然有许多种说法，但自今还未定论。每天下午在仙水岩都会进行升棺表演。遗憾的是，我们去晚了，错过了升棺表演，就连陈列悬棺内随葬品的展览室都关了门，据说随葬品多用仿铜礼器，兵器，陶器，竹木，骨玉和石器，忌用金属器皿。</w:t>
      </w:r>
    </w:p>
    <w:sectPr w:rsidR="00690FA7">
      <w:pgSz w:w="10433" w:h="14742"/>
      <w:pgMar w:top="1440" w:right="1797" w:bottom="1440" w:left="179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243D" w:rsidRDefault="00DB243D" w:rsidP="00DB243D">
      <w:r>
        <w:separator/>
      </w:r>
    </w:p>
  </w:endnote>
  <w:endnote w:type="continuationSeparator" w:id="0">
    <w:p w:rsidR="00DB243D" w:rsidRDefault="00DB243D" w:rsidP="00DB24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243D" w:rsidRDefault="00DB243D" w:rsidP="00DB243D">
      <w:r>
        <w:separator/>
      </w:r>
    </w:p>
  </w:footnote>
  <w:footnote w:type="continuationSeparator" w:id="0">
    <w:p w:rsidR="00DB243D" w:rsidRDefault="00DB243D" w:rsidP="00DB243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20D3"/>
    <w:rsid w:val="00690FA7"/>
    <w:rsid w:val="00BC20D3"/>
    <w:rsid w:val="00C35FA4"/>
    <w:rsid w:val="00DB24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B243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B243D"/>
    <w:rPr>
      <w:kern w:val="2"/>
      <w:sz w:val="18"/>
      <w:szCs w:val="18"/>
    </w:rPr>
  </w:style>
  <w:style w:type="paragraph" w:styleId="a4">
    <w:name w:val="footer"/>
    <w:basedOn w:val="a"/>
    <w:link w:val="Char0"/>
    <w:uiPriority w:val="99"/>
    <w:unhideWhenUsed/>
    <w:rsid w:val="00DB243D"/>
    <w:pPr>
      <w:tabs>
        <w:tab w:val="center" w:pos="4153"/>
        <w:tab w:val="right" w:pos="8306"/>
      </w:tabs>
      <w:snapToGrid w:val="0"/>
      <w:jc w:val="left"/>
    </w:pPr>
    <w:rPr>
      <w:sz w:val="18"/>
      <w:szCs w:val="18"/>
    </w:rPr>
  </w:style>
  <w:style w:type="character" w:customStyle="1" w:styleId="Char0">
    <w:name w:val="页脚 Char"/>
    <w:basedOn w:val="a0"/>
    <w:link w:val="a4"/>
    <w:uiPriority w:val="99"/>
    <w:rsid w:val="00DB243D"/>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B243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B243D"/>
    <w:rPr>
      <w:kern w:val="2"/>
      <w:sz w:val="18"/>
      <w:szCs w:val="18"/>
    </w:rPr>
  </w:style>
  <w:style w:type="paragraph" w:styleId="a4">
    <w:name w:val="footer"/>
    <w:basedOn w:val="a"/>
    <w:link w:val="Char0"/>
    <w:uiPriority w:val="99"/>
    <w:unhideWhenUsed/>
    <w:rsid w:val="00DB243D"/>
    <w:pPr>
      <w:tabs>
        <w:tab w:val="center" w:pos="4153"/>
        <w:tab w:val="right" w:pos="8306"/>
      </w:tabs>
      <w:snapToGrid w:val="0"/>
      <w:jc w:val="left"/>
    </w:pPr>
    <w:rPr>
      <w:sz w:val="18"/>
      <w:szCs w:val="18"/>
    </w:rPr>
  </w:style>
  <w:style w:type="character" w:customStyle="1" w:styleId="Char0">
    <w:name w:val="页脚 Char"/>
    <w:basedOn w:val="a0"/>
    <w:link w:val="a4"/>
    <w:uiPriority w:val="99"/>
    <w:rsid w:val="00DB243D"/>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448</Words>
  <Characters>449</Characters>
  <Application>Microsoft Office Word</Application>
  <DocSecurity>0</DocSecurity>
  <Lines>16</Lines>
  <Paragraphs>3</Paragraphs>
  <ScaleCrop>false</ScaleCrop>
  <HeadingPairs>
    <vt:vector size="2" baseType="variant">
      <vt:variant>
        <vt:lpstr>题目</vt:lpstr>
      </vt:variant>
      <vt:variant>
        <vt:i4>1</vt:i4>
      </vt:variant>
    </vt:vector>
  </HeadingPairs>
  <TitlesOfParts>
    <vt:vector size="1" baseType="lpstr">
      <vt:lpstr>我们所拥抱的，正是大草原的永恒的春天</vt:lpstr>
    </vt:vector>
  </TitlesOfParts>
  <Company>zd7s</Company>
  <LinksUpToDate>false</LinksUpToDate>
  <CharactersWithSpaces>449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我们所拥抱的，正是大草原的永恒的春天</dc:title>
  <dc:creator>guowei</dc:creator>
  <cp:lastModifiedBy>SkyUN.Org</cp:lastModifiedBy>
  <cp:revision>3</cp:revision>
  <dcterms:created xsi:type="dcterms:W3CDTF">2014-07-12T11:50:00Z</dcterms:created>
  <dcterms:modified xsi:type="dcterms:W3CDTF">2014-07-24T05:52:00Z</dcterms:modified>
</cp:coreProperties>
</file>