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D0" w:rsidRDefault="001061D0">
      <w:pPr>
        <w:ind w:firstLineChars="200" w:firstLine="420"/>
        <w:rPr>
          <w:rFonts w:hint="eastAsia"/>
          <w:color w:val="000000"/>
        </w:rPr>
      </w:pPr>
      <w:bookmarkStart w:id="0" w:name="_GoBack"/>
      <w:bookmarkEnd w:id="0"/>
      <w:r>
        <w:rPr>
          <w:rFonts w:hint="eastAsia"/>
          <w:szCs w:val="18"/>
        </w:rPr>
        <w:t>常嘉煌谈到了对现代石窟的最初构想：第一个洞窟叫海外遗玉窟，把伯希和、斯坦因等人盗到国外的藏经洞绢画复原画到墙上。他说，</w:t>
      </w:r>
      <w:r>
        <w:rPr>
          <w:szCs w:val="18"/>
        </w:rPr>
        <w:t>60</w:t>
      </w:r>
      <w:r>
        <w:rPr>
          <w:szCs w:val="18"/>
        </w:rPr>
        <w:t>多年前，也就是</w:t>
      </w:r>
      <w:r>
        <w:rPr>
          <w:szCs w:val="18"/>
        </w:rPr>
        <w:t>1935</w:t>
      </w:r>
      <w:r>
        <w:rPr>
          <w:szCs w:val="18"/>
        </w:rPr>
        <w:t>年，在法国塞纳河畔，这些绢画打动了我父亲，改变了他一生的命运。</w:t>
      </w:r>
      <w:r>
        <w:rPr>
          <w:szCs w:val="18"/>
        </w:rPr>
        <w:t>60</w:t>
      </w:r>
      <w:r>
        <w:rPr>
          <w:szCs w:val="18"/>
        </w:rPr>
        <w:t>余年后，我又在日本东京京都艺术馆看到了大批敦煌绢画，非常漂亮，色和线条都比敦煌画要鲜艳得多。同样我也受到极大震动，下决心把散失的绢画复原到现代石窟墙上来。第二个洞窟是想复原唐代贞观年间的</w:t>
      </w:r>
      <w:r>
        <w:rPr>
          <w:color w:val="0000FF"/>
          <w:szCs w:val="18"/>
        </w:rPr>
        <w:t>220</w:t>
      </w:r>
      <w:r>
        <w:rPr>
          <w:szCs w:val="18"/>
        </w:rPr>
        <w:t>窟，在</w:t>
      </w:r>
      <w:r>
        <w:rPr>
          <w:szCs w:val="18"/>
        </w:rPr>
        <w:t>1945</w:t>
      </w:r>
      <w:r>
        <w:rPr>
          <w:szCs w:val="18"/>
        </w:rPr>
        <w:t>年，我父亲把覆盖的宋代壁画剥下来后，发现题记</w:t>
      </w:r>
      <w:r>
        <w:rPr>
          <w:color w:val="0000FF"/>
          <w:szCs w:val="18"/>
        </w:rPr>
        <w:t>“</w:t>
      </w:r>
      <w:r>
        <w:rPr>
          <w:szCs w:val="18"/>
        </w:rPr>
        <w:t>贞观十六年敬造</w:t>
      </w:r>
      <w:r>
        <w:rPr>
          <w:color w:val="0000FF"/>
          <w:szCs w:val="18"/>
        </w:rPr>
        <w:t>”</w:t>
      </w:r>
      <w:r>
        <w:rPr>
          <w:szCs w:val="18"/>
        </w:rPr>
        <w:t>，是莫高窟最艳丽的洞窟之一。</w:t>
      </w:r>
    </w:p>
    <w:sectPr w:rsidR="00106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72F"/>
    <w:rsid w:val="001061D0"/>
    <w:rsid w:val="00A4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hp</cp:lastModifiedBy>
  <cp:revision>2</cp:revision>
  <dcterms:created xsi:type="dcterms:W3CDTF">2014-07-12T11:52:00Z</dcterms:created>
  <dcterms:modified xsi:type="dcterms:W3CDTF">2014-07-12T11:52:00Z</dcterms:modified>
</cp:coreProperties>
</file>